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(Solo per il Programma ISV Royalty)</w:t>
      </w:r>
    </w:p>
    <w:tbl>
      <w:tblPr>
        <w:tblW w:w="10800" w:type="dxa"/>
        <w:tblCellMar>
          <w:left w:w="115" w:type="dxa"/>
          <w:right w:w="115" w:type="dxa"/>
        </w:tblCellMar>
        <w:tblLook w:val="01E0" w:firstRow="1" w:lastRow="1" w:firstColumn="1" w:lastColumn="1" w:noHBand="0" w:noVBand="0"/>
      </w:tblPr>
      <w:tblGrid>
        <w:gridCol w:w="10800"/>
      </w:tblGrid>
      <w:tr w:rsidR="00895E0C" w:rsidRPr="00CB0E14" w14:paraId="56888A11" w14:textId="77777777" w:rsidTr="00C4442E">
        <w:trPr>
          <w:trHeight w:val="348"/>
        </w:trPr>
        <w:tc>
          <w:tcPr>
            <w:tcW w:w="10800" w:type="dxa"/>
            <w:shd w:val="clear" w:color="auto" w:fill="000080"/>
            <w:vAlign w:val="center"/>
          </w:tcPr>
          <w:p w14:paraId="50314159" w14:textId="0697A635" w:rsidR="00895E0C" w:rsidRPr="00CB0E14" w:rsidRDefault="00895E0C" w:rsidP="00867C57">
            <w:pPr>
              <w:ind w:left="357" w:hanging="357"/>
              <w:outlineLvl w:val="0"/>
              <w:rPr>
                <w:sz w:val="24"/>
                <w:szCs w:val="24"/>
                <w:lang w:val="nl-NL"/>
              </w:rPr>
            </w:pPr>
            <w:bookmarkStart w:id="0" w:name="_Toc116021976"/>
            <w:bookmarkStart w:id="1" w:name="_Toc116219504"/>
            <w:r w:rsidRPr="00CB0E14">
              <w:rPr>
                <w:b/>
                <w:bCs/>
                <w:sz w:val="24"/>
                <w:szCs w:val="24"/>
                <w:lang w:val="nl-NL"/>
              </w:rPr>
              <w:t>Microsoft System Center</w:t>
            </w:r>
            <w:r w:rsidR="00FD665A" w:rsidRPr="00FD665A">
              <w:rPr>
                <w:rStyle w:val="FootnoteReference"/>
                <w:sz w:val="24"/>
                <w:szCs w:val="24"/>
              </w:rPr>
              <w:footnoteReference w:id="2"/>
            </w:r>
            <w:r w:rsidRPr="00CB0E14">
              <w:rPr>
                <w:sz w:val="24"/>
                <w:szCs w:val="24"/>
                <w:lang w:val="nl-NL"/>
              </w:rPr>
              <w:t xml:space="preserve"> </w:t>
            </w:r>
            <w:r w:rsidR="00DF0E28">
              <w:rPr>
                <w:b/>
                <w:bCs/>
                <w:sz w:val="24"/>
                <w:szCs w:val="24"/>
                <w:lang w:val="nl-NL"/>
              </w:rPr>
              <w:t>2022</w:t>
            </w:r>
            <w:r w:rsidRPr="00CB0E14">
              <w:rPr>
                <w:b/>
                <w:bCs/>
                <w:sz w:val="24"/>
                <w:szCs w:val="24"/>
                <w:lang w:val="nl-NL"/>
              </w:rPr>
              <w:t xml:space="preserve"> Standard </w:t>
            </w:r>
            <w:bookmarkStart w:id="2" w:name="Text33"/>
            <w:r w:rsidRPr="00FD665A">
              <w:rPr>
                <w:rFonts w:cs="Arial"/>
                <w:bCs/>
                <w:sz w:val="24"/>
                <w:szCs w:val="24"/>
                <w:u w:val="single"/>
              </w:rPr>
              <w:fldChar w:fldCharType="begin">
                <w:ffData>
                  <w:name w:val="Text33"/>
                  <w:enabled/>
                  <w:calcOnExit w:val="0"/>
                  <w:textInput/>
                </w:ffData>
              </w:fldChar>
            </w:r>
            <w:r w:rsidRPr="00FD665A">
              <w:rPr>
                <w:rFonts w:cs="Arial"/>
                <w:bCs/>
                <w:sz w:val="24"/>
                <w:szCs w:val="24"/>
                <w:u w:val="single"/>
                <w:lang w:val="sv-SE"/>
              </w:rPr>
              <w:instrText xml:space="preserve"> FORMTEXT </w:instrText>
            </w:r>
            <w:r w:rsidRPr="00FD665A">
              <w:rPr>
                <w:rFonts w:cs="Arial"/>
                <w:bCs/>
                <w:sz w:val="24"/>
                <w:szCs w:val="24"/>
                <w:u w:val="single"/>
              </w:rPr>
            </w:r>
            <w:r w:rsidRPr="00FD665A">
              <w:rPr>
                <w:rFonts w:cs="Arial"/>
                <w:bCs/>
                <w:sz w:val="24"/>
                <w:szCs w:val="24"/>
                <w:u w:val="single"/>
              </w:rPr>
              <w:fldChar w:fldCharType="separate"/>
            </w:r>
            <w:r w:rsidR="009B3448" w:rsidRPr="00FD665A">
              <w:rPr>
                <w:rFonts w:cs="Arial"/>
                <w:bCs/>
                <w:noProof/>
                <w:sz w:val="24"/>
                <w:szCs w:val="24"/>
                <w:u w:val="single"/>
              </w:rPr>
              <w:t> </w:t>
            </w:r>
            <w:r w:rsidR="009B3448" w:rsidRPr="00FD665A">
              <w:rPr>
                <w:rFonts w:cs="Arial"/>
                <w:bCs/>
                <w:noProof/>
                <w:sz w:val="24"/>
                <w:szCs w:val="24"/>
                <w:u w:val="single"/>
              </w:rPr>
              <w:t> </w:t>
            </w:r>
            <w:r w:rsidR="009B3448" w:rsidRPr="00FD665A">
              <w:rPr>
                <w:rFonts w:cs="Arial"/>
                <w:bCs/>
                <w:noProof/>
                <w:sz w:val="24"/>
                <w:szCs w:val="24"/>
                <w:u w:val="single"/>
              </w:rPr>
              <w:t> </w:t>
            </w:r>
            <w:r w:rsidR="009B3448" w:rsidRPr="00FD665A">
              <w:rPr>
                <w:rFonts w:cs="Arial"/>
                <w:bCs/>
                <w:noProof/>
                <w:sz w:val="24"/>
                <w:szCs w:val="24"/>
                <w:u w:val="single"/>
              </w:rPr>
              <w:t> </w:t>
            </w:r>
            <w:r w:rsidR="009B3448" w:rsidRPr="00FD665A">
              <w:rPr>
                <w:rFonts w:cs="Arial"/>
                <w:bCs/>
                <w:noProof/>
                <w:sz w:val="24"/>
                <w:szCs w:val="24"/>
                <w:u w:val="single"/>
              </w:rPr>
              <w:t> </w:t>
            </w:r>
            <w:r w:rsidRPr="00FD665A">
              <w:rPr>
                <w:sz w:val="24"/>
                <w:szCs w:val="24"/>
              </w:rPr>
              <w:fldChar w:fldCharType="end"/>
            </w:r>
            <w:bookmarkEnd w:id="2"/>
            <w:r w:rsidR="00FD665A" w:rsidRPr="00FD665A">
              <w:rPr>
                <w:bCs/>
                <w:sz w:val="24"/>
                <w:szCs w:val="24"/>
                <w:vertAlign w:val="superscript"/>
              </w:rPr>
              <w:footnoteReference w:id="3"/>
            </w:r>
            <w:r w:rsidRPr="00CB0E14">
              <w:rPr>
                <w:rFonts w:cs="Arial"/>
                <w:bCs/>
                <w:sz w:val="24"/>
                <w:szCs w:val="24"/>
                <w:u w:val="single"/>
                <w:lang w:val="nl-NL"/>
              </w:rPr>
              <w:t xml:space="preserve"> </w:t>
            </w:r>
          </w:p>
          <w:p w14:paraId="0CA4DDA9" w14:textId="4A22AE14" w:rsidR="00895E0C" w:rsidRPr="00CB0E14" w:rsidRDefault="00895E0C" w:rsidP="00867C57">
            <w:pPr>
              <w:ind w:left="357" w:hanging="357"/>
              <w:outlineLvl w:val="0"/>
              <w:rPr>
                <w:lang w:val="nl-NL"/>
              </w:rPr>
            </w:pPr>
            <w:r w:rsidRPr="00CB0E14">
              <w:rPr>
                <w:b/>
                <w:bCs/>
                <w:sz w:val="24"/>
                <w:szCs w:val="24"/>
                <w:lang w:val="nl-NL"/>
              </w:rPr>
              <w:t xml:space="preserve">Microsoft System Center </w:t>
            </w:r>
            <w:r w:rsidR="00DF0E28">
              <w:rPr>
                <w:b/>
                <w:bCs/>
                <w:sz w:val="24"/>
                <w:szCs w:val="24"/>
                <w:lang w:val="nl-NL"/>
              </w:rPr>
              <w:t>2022</w:t>
            </w:r>
            <w:r w:rsidRPr="00CB0E14">
              <w:rPr>
                <w:b/>
                <w:bCs/>
                <w:sz w:val="24"/>
                <w:szCs w:val="24"/>
                <w:lang w:val="nl-NL"/>
              </w:rPr>
              <w:t xml:space="preserve">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CB0E14">
              <w:rPr>
                <w:bCs/>
                <w:sz w:val="24"/>
                <w:szCs w:val="24"/>
                <w:vertAlign w:val="superscript"/>
                <w:lang w:val="nl-NL"/>
              </w:rPr>
              <w:t>2</w:t>
            </w:r>
          </w:p>
          <w:p w14:paraId="2BD84635" w14:textId="74485E4F" w:rsidR="00895E0C" w:rsidRPr="00CB0E14" w:rsidRDefault="00895E0C" w:rsidP="00867C57">
            <w:pPr>
              <w:ind w:left="357" w:hanging="357"/>
              <w:outlineLvl w:val="0"/>
              <w:rPr>
                <w:lang w:val="en-US"/>
              </w:rPr>
            </w:pPr>
            <w:r w:rsidRPr="00CB0E14">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CB0E14">
              <w:rPr>
                <w:bCs/>
                <w:sz w:val="24"/>
                <w:szCs w:val="24"/>
                <w:vertAlign w:val="superscript"/>
                <w:lang w:val="en-US"/>
              </w:rPr>
              <w:t>2</w:t>
            </w:r>
          </w:p>
          <w:p w14:paraId="7F63C053" w14:textId="6D31DF89" w:rsidR="00895E0C" w:rsidRPr="00CB0E14" w:rsidRDefault="00895E0C" w:rsidP="00B35F00">
            <w:pPr>
              <w:ind w:left="357" w:hanging="357"/>
              <w:outlineLvl w:val="0"/>
              <w:rPr>
                <w:lang w:val="en-US"/>
              </w:rPr>
            </w:pPr>
            <w:r w:rsidRPr="00CB0E14">
              <w:rPr>
                <w:b/>
                <w:bCs/>
                <w:sz w:val="24"/>
                <w:szCs w:val="24"/>
                <w:lang w:val="en-US"/>
              </w:rPr>
              <w:t xml:space="preserve">Microsoft System Center </w:t>
            </w:r>
            <w:r w:rsidR="00DF0E28">
              <w:rPr>
                <w:b/>
                <w:bCs/>
                <w:sz w:val="24"/>
                <w:szCs w:val="24"/>
                <w:lang w:val="en-US"/>
              </w:rPr>
              <w:t>2022</w:t>
            </w:r>
            <w:r w:rsidRPr="00CB0E14">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CB0E14">
              <w:rPr>
                <w:bCs/>
                <w:sz w:val="24"/>
                <w:szCs w:val="24"/>
                <w:vertAlign w:val="superscript"/>
                <w:lang w:val="en-US"/>
              </w:rPr>
              <w:t>2</w:t>
            </w:r>
            <w:bookmarkEnd w:id="0"/>
            <w:bookmarkEnd w:id="1"/>
          </w:p>
          <w:p w14:paraId="10AB5130" w14:textId="3E1A7AC3" w:rsidR="00B35F00" w:rsidRPr="00CB0E14" w:rsidRDefault="00B35F00" w:rsidP="00B35F00">
            <w:pPr>
              <w:ind w:left="357" w:hanging="357"/>
              <w:outlineLvl w:val="0"/>
              <w:rPr>
                <w:lang w:val="en-US"/>
              </w:rPr>
            </w:pPr>
            <w:r w:rsidRPr="00CB0E14">
              <w:rPr>
                <w:b/>
                <w:bCs/>
                <w:sz w:val="24"/>
                <w:szCs w:val="24"/>
                <w:lang w:val="en-US"/>
              </w:rPr>
              <w:t xml:space="preserve">Microsoft System Center </w:t>
            </w:r>
            <w:r w:rsidR="00DF0E28">
              <w:rPr>
                <w:b/>
                <w:bCs/>
                <w:sz w:val="24"/>
                <w:szCs w:val="24"/>
                <w:lang w:val="en-US"/>
              </w:rPr>
              <w:t>2022</w:t>
            </w:r>
            <w:r w:rsidRPr="00CB0E14">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CB0E14">
              <w:rPr>
                <w:bCs/>
                <w:sz w:val="24"/>
                <w:szCs w:val="24"/>
                <w:vertAlign w:val="superscript"/>
                <w:lang w:val="en-US"/>
              </w:rPr>
              <w:t>2</w:t>
            </w:r>
          </w:p>
          <w:p w14:paraId="6E00156E" w14:textId="0DCBEF51" w:rsidR="00B35F00" w:rsidRPr="00CB0E14" w:rsidRDefault="00B35F00" w:rsidP="00B35F00">
            <w:pPr>
              <w:ind w:left="357" w:hanging="357"/>
              <w:outlineLvl w:val="0"/>
              <w:rPr>
                <w:lang w:val="en-US"/>
              </w:rPr>
            </w:pPr>
            <w:r w:rsidRPr="00CB0E14">
              <w:rPr>
                <w:b/>
                <w:bCs/>
                <w:sz w:val="24"/>
                <w:szCs w:val="24"/>
                <w:lang w:val="en-US"/>
              </w:rPr>
              <w:t xml:space="preserve">Microsoft System Center </w:t>
            </w:r>
            <w:r w:rsidR="00DF0E28">
              <w:rPr>
                <w:b/>
                <w:bCs/>
                <w:sz w:val="24"/>
                <w:szCs w:val="24"/>
                <w:lang w:val="en-US"/>
              </w:rPr>
              <w:t>2022</w:t>
            </w:r>
            <w:r w:rsidRPr="00CB0E14">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CB0E14">
              <w:rPr>
                <w:bCs/>
                <w:sz w:val="24"/>
                <w:szCs w:val="24"/>
                <w:vertAlign w:val="superscript"/>
                <w:lang w:val="en-US"/>
              </w:rPr>
              <w:t>2</w:t>
            </w:r>
          </w:p>
          <w:p w14:paraId="230A205E" w14:textId="58C45201" w:rsidR="00B35F00" w:rsidRPr="00CB0E14" w:rsidRDefault="00B35F00" w:rsidP="00B35F00">
            <w:pPr>
              <w:ind w:left="357" w:hanging="357"/>
              <w:outlineLvl w:val="0"/>
              <w:rPr>
                <w:b/>
                <w:bCs/>
                <w:sz w:val="24"/>
                <w:szCs w:val="24"/>
                <w:lang w:val="en-US"/>
              </w:rPr>
            </w:pPr>
            <w:r w:rsidRPr="00CB0E14">
              <w:rPr>
                <w:b/>
                <w:bCs/>
                <w:sz w:val="24"/>
                <w:szCs w:val="24"/>
                <w:lang w:val="en-US"/>
              </w:rPr>
              <w:t xml:space="preserve">Microsoft System Center </w:t>
            </w:r>
            <w:r w:rsidR="00DF0E28">
              <w:rPr>
                <w:b/>
                <w:bCs/>
                <w:sz w:val="24"/>
                <w:szCs w:val="24"/>
                <w:lang w:val="en-US"/>
              </w:rPr>
              <w:t>2022</w:t>
            </w:r>
            <w:r w:rsidRPr="00CB0E14">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CB0E14">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0F075B" w:rsidRDefault="00895E0C" w:rsidP="00867C57">
            <w:pPr>
              <w:spacing w:before="0" w:after="0"/>
              <w:rPr>
                <w:rFonts w:eastAsia="SimSun" w:cs="Times New Roman"/>
                <w:b/>
                <w:bCs/>
                <w:sz w:val="28"/>
                <w:szCs w:val="28"/>
                <w:lang w:val="en-US" w:eastAsia="en-US" w:bidi="ar-SA"/>
              </w:rPr>
            </w:pPr>
          </w:p>
          <w:p w14:paraId="7063B627" w14:textId="6235B114" w:rsidR="00895E0C" w:rsidRPr="00C4442E" w:rsidRDefault="00895E0C" w:rsidP="00FD665A">
            <w:pPr>
              <w:rPr>
                <w:rFonts w:eastAsia="SimSun" w:cs="Times New Roman"/>
                <w:b/>
                <w:bCs/>
                <w:sz w:val="28"/>
                <w:szCs w:val="28"/>
              </w:rPr>
            </w:pPr>
            <w:r>
              <w:rPr>
                <w:rFonts w:eastAsia="SimSun" w:cs="Times New Roman"/>
                <w:b/>
                <w:bCs/>
                <w:sz w:val="24"/>
                <w:szCs w:val="24"/>
              </w:rPr>
              <w:t xml:space="preserve">Licenze: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Licenze di Gestione: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FD665A"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3E56FE" w:rsidRDefault="00895E0C" w:rsidP="00C4442E">
      <w:pPr>
        <w:rPr>
          <w:spacing w:val="-2"/>
        </w:rPr>
      </w:pPr>
      <w:r w:rsidRPr="003E56FE">
        <w:rPr>
          <w:spacing w:val="-2"/>
          <w:sz w:val="20"/>
          <w:szCs w:val="20"/>
        </w:rPr>
        <w:t xml:space="preserve">Le presenti condizioni di licenza costituiscono il contratto tra il licenziatario e </w:t>
      </w:r>
      <w:r w:rsidRPr="003E56FE">
        <w:rPr>
          <w:rFonts w:eastAsia="SimSun"/>
          <w:spacing w:val="-2"/>
          <w:sz w:val="20"/>
          <w:szCs w:val="20"/>
        </w:rPr>
        <w:t>il licenziante dell’applicazione software o della famiglia di applicazioni da cui il licenziatario ha acquistato il software Microsoft (“Licenziante”)</w:t>
      </w:r>
      <w:r w:rsidRPr="003E56FE">
        <w:rPr>
          <w:spacing w:val="-2"/>
          <w:sz w:val="20"/>
          <w:szCs w:val="20"/>
        </w:rPr>
        <w:t xml:space="preserve">. </w:t>
      </w:r>
      <w:r w:rsidRPr="003E56FE">
        <w:rPr>
          <w:rFonts w:eastAsia="SimSun"/>
          <w:spacing w:val="-2"/>
          <w:sz w:val="20"/>
          <w:szCs w:val="20"/>
        </w:rPr>
        <w:t>Microsoft Corporation o una delle sue consociate (collettivamente “Microsoft”) ha concesso in licenza il software al Licenziante.</w:t>
      </w:r>
    </w:p>
    <w:p w14:paraId="7176C5A3" w14:textId="7A3E2F50" w:rsidR="00895E0C" w:rsidRPr="00BE7CAA" w:rsidRDefault="00EC3FD2" w:rsidP="00C4442E">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E7CAA" w:rsidRDefault="00895E0C" w:rsidP="00C4442E">
      <w:pPr>
        <w:pStyle w:val="Bullet2"/>
        <w:numPr>
          <w:ilvl w:val="0"/>
          <w:numId w:val="12"/>
        </w:numPr>
        <w:tabs>
          <w:tab w:val="left" w:pos="360"/>
        </w:tabs>
        <w:ind w:left="360"/>
      </w:pPr>
      <w:r>
        <w:rPr>
          <w:sz w:val="20"/>
          <w:szCs w:val="20"/>
        </w:rPr>
        <w:t>aggiornamenti,</w:t>
      </w:r>
    </w:p>
    <w:p w14:paraId="4755B807" w14:textId="77777777" w:rsidR="00895E0C" w:rsidRPr="00BE7CAA" w:rsidRDefault="00895E0C" w:rsidP="00C4442E">
      <w:pPr>
        <w:pStyle w:val="Bullet2"/>
        <w:numPr>
          <w:ilvl w:val="0"/>
          <w:numId w:val="12"/>
        </w:numPr>
        <w:tabs>
          <w:tab w:val="left" w:pos="360"/>
        </w:tabs>
        <w:ind w:left="360"/>
      </w:pPr>
      <w:r>
        <w:rPr>
          <w:sz w:val="20"/>
          <w:szCs w:val="20"/>
        </w:rPr>
        <w:t>supplementi e</w:t>
      </w:r>
    </w:p>
    <w:p w14:paraId="3E81C460" w14:textId="77777777" w:rsidR="00895E0C" w:rsidRPr="00BE7CAA" w:rsidRDefault="00895E0C" w:rsidP="00C4442E">
      <w:pPr>
        <w:pStyle w:val="Bullet2"/>
        <w:numPr>
          <w:ilvl w:val="0"/>
          <w:numId w:val="12"/>
        </w:numPr>
        <w:tabs>
          <w:tab w:val="left" w:pos="360"/>
        </w:tabs>
        <w:ind w:left="360"/>
      </w:pPr>
      <w:r>
        <w:rPr>
          <w:sz w:val="20"/>
          <w:szCs w:val="20"/>
        </w:rPr>
        <w:t>servizi basati su Internet</w:t>
      </w:r>
    </w:p>
    <w:p w14:paraId="13577CEE" w14:textId="58564422" w:rsidR="00895E0C" w:rsidRPr="00BE7CAA" w:rsidRDefault="00895E0C" w:rsidP="00C4442E">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E7CAA" w:rsidRDefault="00895E0C" w:rsidP="00C4442E">
      <w:pPr>
        <w:pStyle w:val="Preamble"/>
      </w:pPr>
      <w:r>
        <w:rPr>
          <w:b w:val="0"/>
          <w:sz w:val="20"/>
          <w:szCs w:val="20"/>
        </w:rPr>
        <w:t>Come descritto di seguito, l’utilizzo di alcune funzionalità del software funge anche da consenso agli aggiornamenti automatici e alla trasmissione di determinate informazioni standard relative al computer per i servizi basati su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t>Qualora il licenziatario si attenga alle presenti condizioni di licenza, per ciascuna licenza acquistata disporrà dei diritti di seguito indicati.</w:t>
      </w:r>
    </w:p>
    <w:p w14:paraId="1E160BB7" w14:textId="77777777" w:rsidR="00895E0C" w:rsidRPr="00BE7CAA" w:rsidRDefault="00895E0C" w:rsidP="00C4442E">
      <w:pPr>
        <w:pStyle w:val="Heading1"/>
        <w:keepNext/>
        <w:ind w:left="360" w:hanging="360"/>
      </w:pPr>
      <w:r>
        <w:rPr>
          <w:sz w:val="20"/>
          <w:szCs w:val="20"/>
        </w:rPr>
        <w:t>PREMESSE.</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E7CAA" w:rsidRDefault="00507F77" w:rsidP="00C4442E">
      <w:pPr>
        <w:pStyle w:val="Bullet3"/>
      </w:pPr>
      <w:r>
        <w:rPr>
          <w:sz w:val="20"/>
          <w:szCs w:val="20"/>
        </w:rPr>
        <w:t>Software Server e</w:t>
      </w:r>
    </w:p>
    <w:p w14:paraId="0D5088ED" w14:textId="37D9E736" w:rsidR="005E019F" w:rsidRPr="00BE7CAA" w:rsidRDefault="00507F77" w:rsidP="00C4442E">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E7CAA" w:rsidRDefault="000E3B4D" w:rsidP="00C4442E">
      <w:pPr>
        <w:pStyle w:val="Heading2"/>
      </w:pPr>
      <w:r>
        <w:rPr>
          <w:sz w:val="20"/>
          <w:szCs w:val="20"/>
        </w:rPr>
        <w:t>Definizioni.</w:t>
      </w:r>
    </w:p>
    <w:p w14:paraId="3459DF43" w14:textId="4B214EA4" w:rsidR="007630DD" w:rsidRPr="00BE7CAA" w:rsidRDefault="007630DD" w:rsidP="00C4442E">
      <w:pPr>
        <w:pStyle w:val="Heading2"/>
        <w:numPr>
          <w:ilvl w:val="0"/>
          <w:numId w:val="0"/>
        </w:numPr>
        <w:ind w:left="720"/>
      </w:pPr>
      <w:r>
        <w:rPr>
          <w:sz w:val="20"/>
          <w:szCs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2D3CD4B6" w:rsidR="00B8372B" w:rsidRPr="00BE7CAA" w:rsidRDefault="00D06704" w:rsidP="00C4442E">
      <w:pPr>
        <w:autoSpaceDE w:val="0"/>
        <w:autoSpaceDN w:val="0"/>
        <w:ind w:left="720"/>
      </w:pPr>
      <w:r>
        <w:rPr>
          <w:b/>
          <w:bCs/>
          <w:sz w:val="20"/>
          <w:szCs w:val="20"/>
        </w:rPr>
        <w:t>Contenitore di Window Server con Isolamento Hyper-V</w:t>
      </w:r>
      <w:r>
        <w:rPr>
          <w:sz w:val="20"/>
          <w:szCs w:val="20"/>
        </w:rPr>
        <w:t xml:space="preserve"> è una funzionalità di Windows Server che utilizza un ambiente virtuale del sistema operativo. Ciascun Contenitore di Windows Server con Isolamento Hyper-V è considerato come un unico OSE Virtuale. </w:t>
      </w:r>
    </w:p>
    <w:p w14:paraId="2A0386E2" w14:textId="77777777" w:rsidR="008404F9" w:rsidRPr="00BE7CAA" w:rsidRDefault="008404F9" w:rsidP="00C4442E">
      <w:pPr>
        <w:autoSpaceDE w:val="0"/>
        <w:autoSpaceDN w:val="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695E86BD" w:rsidR="008404F9" w:rsidRPr="00BE7CAA" w:rsidRDefault="008404F9" w:rsidP="00C4442E">
      <w:pPr>
        <w:autoSpaceDE w:val="0"/>
        <w:autoSpaceDN w:val="0"/>
        <w:ind w:left="720"/>
      </w:pPr>
      <w:r>
        <w:rPr>
          <w:b/>
          <w:sz w:val="20"/>
          <w:szCs w:val="20"/>
        </w:rPr>
        <w:t>Software Server.</w:t>
      </w:r>
      <w:r>
        <w:rPr>
          <w:sz w:val="20"/>
          <w:szCs w:val="20"/>
        </w:rPr>
        <w:t xml:space="preserve"> “Software Server”, così come utilizzato nelle presenti condizioni di licenza, indica i componenti totali o parziali di System Center </w:t>
      </w:r>
      <w:r w:rsidR="00DF0E28">
        <w:rPr>
          <w:sz w:val="20"/>
          <w:szCs w:val="20"/>
        </w:rPr>
        <w:t>2022</w:t>
      </w:r>
      <w:r>
        <w:rPr>
          <w:sz w:val="20"/>
          <w:szCs w:val="20"/>
        </w:rPr>
        <w:t xml:space="preserve"> Standard, System Center </w:t>
      </w:r>
      <w:r w:rsidR="00DF0E28">
        <w:rPr>
          <w:sz w:val="20"/>
          <w:szCs w:val="20"/>
        </w:rPr>
        <w:t>2022</w:t>
      </w:r>
      <w:r>
        <w:rPr>
          <w:sz w:val="20"/>
          <w:szCs w:val="20"/>
        </w:rPr>
        <w:t xml:space="preserve"> Datacenter, System Center Configuration Manager 1606, System Center </w:t>
      </w:r>
      <w:r w:rsidR="00DF0E28">
        <w:rPr>
          <w:sz w:val="20"/>
          <w:szCs w:val="20"/>
        </w:rPr>
        <w:t>2022</w:t>
      </w:r>
      <w:r>
        <w:rPr>
          <w:sz w:val="20"/>
          <w:szCs w:val="20"/>
        </w:rPr>
        <w:t xml:space="preserve"> Data Protection Manager, System Center </w:t>
      </w:r>
      <w:r w:rsidR="00DF0E28">
        <w:rPr>
          <w:sz w:val="20"/>
          <w:szCs w:val="20"/>
        </w:rPr>
        <w:t>2022</w:t>
      </w:r>
      <w:r>
        <w:rPr>
          <w:sz w:val="20"/>
          <w:szCs w:val="20"/>
        </w:rPr>
        <w:t xml:space="preserve"> Operations Manager, System Center </w:t>
      </w:r>
      <w:r w:rsidR="00DF0E28">
        <w:rPr>
          <w:sz w:val="20"/>
          <w:szCs w:val="20"/>
        </w:rPr>
        <w:t>2022</w:t>
      </w:r>
      <w:r>
        <w:rPr>
          <w:sz w:val="20"/>
          <w:szCs w:val="20"/>
        </w:rPr>
        <w:t xml:space="preserve"> Service Manager o System Center </w:t>
      </w:r>
      <w:r w:rsidR="00DF0E28">
        <w:rPr>
          <w:sz w:val="20"/>
          <w:szCs w:val="20"/>
        </w:rPr>
        <w:t>2022</w:t>
      </w:r>
      <w:r>
        <w:rPr>
          <w:sz w:val="20"/>
          <w:szCs w:val="20"/>
        </w:rPr>
        <w:t xml:space="preserve"> Orchestrator, a seconda della licenza o delle licenze software acquistate dal licenziatario.</w:t>
      </w:r>
    </w:p>
    <w:p w14:paraId="360A82B1" w14:textId="34364AF8" w:rsidR="005E019F" w:rsidRPr="00BE7CAA" w:rsidRDefault="005E019F" w:rsidP="00C4442E">
      <w:pPr>
        <w:autoSpaceDE w:val="0"/>
        <w:autoSpaceDN w:val="0"/>
        <w:ind w:left="720"/>
      </w:pPr>
      <w:r>
        <w:rPr>
          <w:b/>
          <w:bCs/>
          <w:sz w:val="20"/>
          <w:szCs w:val="20"/>
        </w:rPr>
        <w:t>Contenitore di Windows Server senza Isolamento Hyper-V</w:t>
      </w:r>
      <w:r>
        <w:rPr>
          <w:sz w:val="20"/>
          <w:szCs w:val="20"/>
        </w:rPr>
        <w:t xml:space="preserve"> è una funzionalità del software Windows Server. </w:t>
      </w:r>
    </w:p>
    <w:p w14:paraId="22E3033C" w14:textId="738D1628" w:rsidR="00895E0C" w:rsidRPr="00BE7CAA" w:rsidRDefault="00895E0C" w:rsidP="00C4442E">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E7CAA" w:rsidRDefault="00895E0C" w:rsidP="00C4442E">
      <w:pPr>
        <w:pStyle w:val="Heading2"/>
        <w:keepNext/>
        <w:ind w:hanging="360"/>
      </w:pPr>
      <w:r>
        <w:rPr>
          <w:sz w:val="20"/>
          <w:szCs w:val="20"/>
        </w:rPr>
        <w:t>Terminologia della Licenza.</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E7CAA" w:rsidRDefault="00895E0C" w:rsidP="00C4442E">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E7CAA" w:rsidRDefault="00895E0C" w:rsidP="00C4442E">
      <w:pPr>
        <w:pStyle w:val="Bullet4"/>
      </w:pPr>
      <w:r>
        <w:rPr>
          <w:sz w:val="20"/>
          <w:szCs w:val="20"/>
        </w:rPr>
        <w:t>istanze di eventuali applicazioni, configurate per essere eseguite sulle istanze complete o parziali del sistema operativo identificate sopra.</w:t>
      </w:r>
    </w:p>
    <w:p w14:paraId="0ECF445C" w14:textId="7046202E" w:rsidR="00895E0C" w:rsidRPr="00BE7CAA" w:rsidRDefault="00895E0C" w:rsidP="00C4442E">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in altro modo emulato). Un sistema hardware fisico può avere uno o entrambi i seguenti elementi: un OSE fisico e uno o più OSE virtuali.</w:t>
      </w:r>
    </w:p>
    <w:p w14:paraId="407E3638" w14:textId="77777777" w:rsidR="00895E0C" w:rsidRPr="00F765B9" w:rsidRDefault="00895E0C" w:rsidP="00C4442E">
      <w:pPr>
        <w:pStyle w:val="Bullet3"/>
        <w:keepNext/>
        <w:numPr>
          <w:ilvl w:val="0"/>
          <w:numId w:val="0"/>
        </w:numPr>
        <w:tabs>
          <w:tab w:val="left" w:pos="1080"/>
        </w:tabs>
        <w:ind w:left="1080" w:hanging="360"/>
        <w:rPr>
          <w:spacing w:val="-2"/>
        </w:rPr>
      </w:pPr>
      <w:r w:rsidRPr="00F765B9">
        <w:rPr>
          <w:b/>
          <w:spacing w:val="-2"/>
          <w:sz w:val="20"/>
          <w:szCs w:val="20"/>
        </w:rPr>
        <w:lastRenderedPageBreak/>
        <w:t>iv.</w:t>
      </w:r>
      <w:r w:rsidRPr="00F765B9">
        <w:rPr>
          <w:spacing w:val="-2"/>
          <w:sz w:val="20"/>
          <w:szCs w:val="20"/>
        </w:rPr>
        <w:tab/>
      </w:r>
      <w:r w:rsidRPr="00F765B9">
        <w:rPr>
          <w:b/>
          <w:spacing w:val="-2"/>
          <w:sz w:val="20"/>
          <w:szCs w:val="20"/>
        </w:rPr>
        <w:t>Gestione degli OSE</w:t>
      </w:r>
      <w:r w:rsidRPr="00292D97">
        <w:rPr>
          <w:b/>
          <w:bCs/>
          <w:spacing w:val="-2"/>
          <w:sz w:val="20"/>
          <w:szCs w:val="20"/>
        </w:rPr>
        <w:t xml:space="preserve">. </w:t>
      </w:r>
      <w:r w:rsidRPr="00F765B9">
        <w:rPr>
          <w:spacing w:val="-2"/>
          <w:sz w:val="20"/>
          <w:szCs w:val="20"/>
        </w:rPr>
        <w:t>Ai fini dell’interpretazione delle presenti condizioni di licenza, “gestire” un OSE significa:</w:t>
      </w:r>
    </w:p>
    <w:p w14:paraId="44F2D00B" w14:textId="77777777" w:rsidR="00895E0C" w:rsidRPr="00BE7CAA" w:rsidRDefault="00895E0C" w:rsidP="00C4442E">
      <w:pPr>
        <w:pStyle w:val="Bullet4"/>
      </w:pPr>
      <w:r>
        <w:rPr>
          <w:sz w:val="20"/>
          <w:szCs w:val="20"/>
        </w:rPr>
        <w:t>richiedere o ricevere dati,</w:t>
      </w:r>
    </w:p>
    <w:p w14:paraId="32241DB3" w14:textId="77777777" w:rsidR="00895E0C" w:rsidRPr="00BE7CAA" w:rsidRDefault="00895E0C" w:rsidP="00C4442E">
      <w:pPr>
        <w:pStyle w:val="Bullet4"/>
      </w:pPr>
      <w:r>
        <w:rPr>
          <w:sz w:val="20"/>
          <w:szCs w:val="20"/>
        </w:rPr>
        <w:t>configurare o</w:t>
      </w:r>
    </w:p>
    <w:p w14:paraId="2E941E7D" w14:textId="77777777" w:rsidR="00895E0C" w:rsidRPr="00BE7CAA" w:rsidRDefault="00895E0C" w:rsidP="00C4442E">
      <w:pPr>
        <w:pStyle w:val="Bullet4"/>
      </w:pPr>
      <w:r>
        <w:rPr>
          <w:sz w:val="20"/>
          <w:szCs w:val="20"/>
        </w:rPr>
        <w:t>fornire istruzioni all’hardware o al software direttamente o indirettamente associato all’OSE.</w:t>
      </w:r>
    </w:p>
    <w:p w14:paraId="03627FAD" w14:textId="77777777" w:rsidR="00895E0C" w:rsidRPr="00BE7CAA" w:rsidRDefault="00895E0C" w:rsidP="00C4442E">
      <w:pPr>
        <w:pStyle w:val="Bullet5"/>
        <w:numPr>
          <w:ilvl w:val="0"/>
          <w:numId w:val="0"/>
        </w:numPr>
        <w:ind w:left="1080"/>
      </w:pPr>
      <w:r>
        <w:rPr>
          <w:sz w:val="20"/>
          <w:szCs w:val="20"/>
        </w:rPr>
        <w:t>“Gestire” un OSE non include rilevare la presenza di un dispositivo o un OSE.</w:t>
      </w:r>
    </w:p>
    <w:p w14:paraId="2FBA1FD1" w14:textId="3F6A45D8" w:rsidR="00895E0C" w:rsidRPr="00BE7CAA" w:rsidRDefault="00895E0C" w:rsidP="00C4442E">
      <w:pPr>
        <w:pStyle w:val="Heading1"/>
        <w:keepNext/>
        <w:ind w:left="360" w:hanging="360"/>
      </w:pPr>
      <w:r>
        <w:rPr>
          <w:sz w:val="20"/>
          <w:szCs w:val="20"/>
        </w:rPr>
        <w:t>DIRITTI SULL’UTILIZZO.</w:t>
      </w:r>
    </w:p>
    <w:p w14:paraId="126350B9" w14:textId="77777777" w:rsidR="00895E0C" w:rsidRPr="00BE7CAA" w:rsidRDefault="00895E0C" w:rsidP="00C4442E">
      <w:pPr>
        <w:pStyle w:val="Heading1"/>
        <w:numPr>
          <w:ilvl w:val="0"/>
          <w:numId w:val="0"/>
        </w:numPr>
        <w:ind w:left="357"/>
      </w:pPr>
      <w:r>
        <w:rPr>
          <w:sz w:val="20"/>
          <w:szCs w:val="20"/>
        </w:rPr>
        <w:t>Acquisto e Cessione di Licenze di Gestione.</w:t>
      </w:r>
    </w:p>
    <w:p w14:paraId="071C7ABD" w14:textId="77777777" w:rsidR="00895E0C" w:rsidRPr="00BE7CAA" w:rsidRDefault="00895E0C" w:rsidP="00C4442E">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server richiedono licenze di gestione server. Gli OSE in cui è in esecuzione qualsiasi altro software del sistema operativo richiedono licenze di gestione client.</w:t>
      </w:r>
    </w:p>
    <w:p w14:paraId="31A9E41F" w14:textId="77777777" w:rsidR="00895E0C" w:rsidRPr="00BE7CAA" w:rsidRDefault="00895E0C" w:rsidP="00C4442E">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in cui è in esecuzione un sistema operativo non server.</w:t>
      </w:r>
    </w:p>
    <w:p w14:paraId="43F78410" w14:textId="17B324C8" w:rsidR="00891373" w:rsidRPr="00BE7CAA" w:rsidRDefault="00895E0C" w:rsidP="00C4442E">
      <w:pPr>
        <w:pStyle w:val="ListParagraph"/>
        <w:numPr>
          <w:ilvl w:val="3"/>
          <w:numId w:val="5"/>
        </w:numPr>
        <w:contextualSpacing w:val="0"/>
      </w:pPr>
      <w:r>
        <w:rPr>
          <w:b/>
          <w:sz w:val="20"/>
          <w:szCs w:val="20"/>
          <w:u w:val="single"/>
        </w:rPr>
        <w:t xml:space="preserve">System Center </w:t>
      </w:r>
      <w:r w:rsidR="00DF0E28">
        <w:rPr>
          <w:b/>
          <w:sz w:val="20"/>
          <w:szCs w:val="20"/>
          <w:u w:val="single"/>
        </w:rPr>
        <w:t>2022</w:t>
      </w:r>
      <w:r>
        <w:rPr>
          <w:b/>
          <w:sz w:val="20"/>
          <w:szCs w:val="20"/>
          <w:u w:val="single"/>
        </w:rPr>
        <w:t xml:space="preserve">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E7CAA" w:rsidRDefault="0080335E" w:rsidP="00C4442E">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4D35496A" w:rsidR="0080335E" w:rsidRPr="00BE7CAA" w:rsidRDefault="0080335E" w:rsidP="00C4442E">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dei Contenitori di Windows Server senza Isolamento Hyper-V su tale server. </w:t>
      </w:r>
    </w:p>
    <w:p w14:paraId="6C6C0926" w14:textId="43F927B7" w:rsidR="0080335E" w:rsidRPr="00BE7CAA" w:rsidRDefault="0080335E" w:rsidP="00C4442E">
      <w:pPr>
        <w:pStyle w:val="ListParagraph"/>
        <w:ind w:left="1792"/>
        <w:contextualSpacing w:val="0"/>
      </w:pPr>
      <w:r>
        <w:rPr>
          <w:sz w:val="20"/>
          <w:szCs w:val="20"/>
        </w:rPr>
        <w:t>Il licenziatario potrà cedere Licenze aggiuntive dell’edizione Standard al Server con Licenza in numero pari a quello specificato al precedente Articolo 2.a.ii.A.I e gestire due OSE aggiuntivi.</w:t>
      </w:r>
    </w:p>
    <w:p w14:paraId="78A8D8C2" w14:textId="09F67746" w:rsidR="00895E0C" w:rsidRPr="00BE7CAA" w:rsidRDefault="00895E0C" w:rsidP="00C4442E">
      <w:pPr>
        <w:pStyle w:val="ListParagraph"/>
        <w:numPr>
          <w:ilvl w:val="3"/>
          <w:numId w:val="5"/>
        </w:numPr>
        <w:contextualSpacing w:val="0"/>
      </w:pPr>
      <w:r>
        <w:rPr>
          <w:b/>
          <w:sz w:val="20"/>
          <w:szCs w:val="20"/>
          <w:u w:val="single"/>
        </w:rPr>
        <w:t xml:space="preserve">System Center </w:t>
      </w:r>
      <w:r w:rsidR="00DF0E28">
        <w:rPr>
          <w:b/>
          <w:sz w:val="20"/>
          <w:szCs w:val="20"/>
          <w:u w:val="single"/>
        </w:rPr>
        <w:t>2022</w:t>
      </w:r>
      <w:r>
        <w:rPr>
          <w:b/>
          <w:sz w:val="20"/>
          <w:szCs w:val="20"/>
          <w:u w:val="single"/>
        </w:rPr>
        <w:t xml:space="preserve"> Datacenter</w:t>
      </w:r>
      <w:r>
        <w:rPr>
          <w:b/>
          <w:sz w:val="20"/>
          <w:szCs w:val="20"/>
        </w:rPr>
        <w:t xml:space="preserve">. </w:t>
      </w:r>
      <w:r>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548CBB04" w:rsidR="00895E0C" w:rsidRPr="00BE7CAA" w:rsidRDefault="00895E0C" w:rsidP="00C4442E">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dei Contenitori di Windows Server senza Isolamento Hyper-V su tale server.</w:t>
      </w:r>
    </w:p>
    <w:p w14:paraId="428159D7" w14:textId="4F953628" w:rsidR="00895E0C" w:rsidRPr="00BE7CAA" w:rsidRDefault="00895E0C" w:rsidP="00C4442E">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w:t>
      </w:r>
      <w:r w:rsidR="00DF0E28">
        <w:rPr>
          <w:b w:val="0"/>
          <w:color w:val="000000"/>
          <w:sz w:val="20"/>
          <w:szCs w:val="20"/>
        </w:rPr>
        <w:t>2022</w:t>
      </w:r>
      <w:r>
        <w:rPr>
          <w:b w:val="0"/>
          <w:color w:val="000000"/>
          <w:sz w:val="20"/>
          <w:szCs w:val="20"/>
        </w:rPr>
        <w:t xml:space="preserve"> Data Protection Manager, System Center </w:t>
      </w:r>
      <w:r w:rsidR="00DF0E28">
        <w:rPr>
          <w:b w:val="0"/>
          <w:color w:val="000000"/>
          <w:sz w:val="20"/>
          <w:szCs w:val="20"/>
        </w:rPr>
        <w:t>2022</w:t>
      </w:r>
      <w:r>
        <w:rPr>
          <w:b w:val="0"/>
          <w:color w:val="000000"/>
          <w:sz w:val="20"/>
          <w:szCs w:val="20"/>
        </w:rPr>
        <w:t xml:space="preserve"> Operations Manager, System Center </w:t>
      </w:r>
      <w:r w:rsidR="00DF0E28">
        <w:rPr>
          <w:b w:val="0"/>
          <w:color w:val="000000"/>
          <w:sz w:val="20"/>
          <w:szCs w:val="20"/>
        </w:rPr>
        <w:t>2022</w:t>
      </w:r>
      <w:r>
        <w:rPr>
          <w:b w:val="0"/>
          <w:color w:val="000000"/>
          <w:sz w:val="20"/>
          <w:szCs w:val="20"/>
        </w:rPr>
        <w:t xml:space="preserve"> Service Manager e </w:t>
      </w:r>
      <w:r>
        <w:rPr>
          <w:b w:val="0"/>
          <w:sz w:val="20"/>
          <w:szCs w:val="20"/>
        </w:rPr>
        <w:t xml:space="preserve">System Center </w:t>
      </w:r>
      <w:r w:rsidR="00DF0E28">
        <w:rPr>
          <w:b w:val="0"/>
          <w:sz w:val="20"/>
          <w:szCs w:val="20"/>
        </w:rPr>
        <w:t>2022</w:t>
      </w:r>
      <w:r>
        <w:rPr>
          <w:b w:val="0"/>
          <w:sz w:val="20"/>
          <w:szCs w:val="20"/>
        </w:rPr>
        <w:t xml:space="preserve">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E7CAA" w:rsidRDefault="00895E0C" w:rsidP="00C4442E">
      <w:pPr>
        <w:pStyle w:val="Bullet4Underlined"/>
      </w:pPr>
      <w:r>
        <w:rPr>
          <w:sz w:val="20"/>
          <w:szCs w:val="20"/>
        </w:rPr>
        <w:t>Licenze di Gestione Client per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lastRenderedPageBreak/>
        <w:t>Ciascuna Licenza di Gestione Client per OSE acquistata dal licenziatario dovrà essere ceduta al dispositivo sul quale verrà eseguito l’OSE gestito.</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La gestione di un OSE accessibile da più di un utente richiede una Licenza di Gestione Client per OSE o una Licenza di Gestione Client per Utente per ogni utente. </w:t>
      </w:r>
    </w:p>
    <w:p w14:paraId="31AE3762" w14:textId="77777777" w:rsidR="002B10A1" w:rsidRPr="00BE7CAA" w:rsidRDefault="00895E0C" w:rsidP="00C4442E">
      <w:pPr>
        <w:pStyle w:val="Bullet4Underlined"/>
      </w:pPr>
      <w:r>
        <w:rPr>
          <w:sz w:val="20"/>
          <w:szCs w:val="20"/>
        </w:rPr>
        <w:t>Licenze di Gestione Client per Utente</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Una licenza di Gestione Client per Utente consente l’utilizzo del Software Server per la gestione di tutti gli OSE usati dall’utente al quale è stata ceduta.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E7CAA" w:rsidRDefault="00895E0C" w:rsidP="00C4442E">
      <w:pPr>
        <w:pStyle w:val="Bullet4Underlined"/>
      </w:pPr>
      <w:r>
        <w:rPr>
          <w:sz w:val="20"/>
          <w:szCs w:val="20"/>
          <w:u w:val="none"/>
        </w:rPr>
        <w:t>gli OSE in cui nessuna istanza del software è in esecuzione,</w:t>
      </w:r>
    </w:p>
    <w:p w14:paraId="6E308EC4" w14:textId="77777777" w:rsidR="005644F4" w:rsidRPr="00BE7CAA" w:rsidRDefault="00895E0C" w:rsidP="00C4442E">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E7CAA" w:rsidRDefault="005644F4" w:rsidP="00C4442E">
      <w:pPr>
        <w:pStyle w:val="Bullet4Underlined"/>
      </w:pPr>
      <w:r>
        <w:rPr>
          <w:sz w:val="20"/>
          <w:szCs w:val="20"/>
          <w:u w:val="none"/>
        </w:rPr>
        <w:t>gli OSE che il licenziatario converte da fisici a virtuali durante la procedura di conversione né</w:t>
      </w:r>
    </w:p>
    <w:p w14:paraId="0E323AEA" w14:textId="1FCB2382" w:rsidR="00895E0C" w:rsidRPr="00BE7CAA" w:rsidRDefault="00895E0C" w:rsidP="00C4442E">
      <w:pPr>
        <w:pStyle w:val="Bullet4Underlined"/>
      </w:pPr>
      <w:r>
        <w:rPr>
          <w:sz w:val="20"/>
          <w:szCs w:val="20"/>
          <w:u w:val="none"/>
        </w:rPr>
        <w:t>i dispositivi per i quali il licenziatario esegue in esclusiva una gestione out of band.</w:t>
      </w:r>
    </w:p>
    <w:p w14:paraId="4F1DE9D3" w14:textId="567C5921" w:rsidR="005E498D" w:rsidRPr="00BE7CAA" w:rsidRDefault="005E498D" w:rsidP="00C4442E">
      <w:pPr>
        <w:pStyle w:val="Bullet4"/>
      </w:pPr>
      <w:r>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E7CAA" w:rsidRDefault="00895E0C" w:rsidP="00C4442E">
      <w:pPr>
        <w:pStyle w:val="Bullet4"/>
      </w:pPr>
      <w:r>
        <w:rPr>
          <w:sz w:val="20"/>
          <w:szCs w:val="20"/>
        </w:rPr>
        <w:tab/>
        <w:t>riassegnare in modo permanente una licenza di gestione da un dispositivo a un altro o da un utente a un altro o</w:t>
      </w:r>
    </w:p>
    <w:p w14:paraId="28B4040E" w14:textId="77777777" w:rsidR="00895E0C" w:rsidRPr="00BE7CAA" w:rsidRDefault="00895E0C" w:rsidP="00C4442E">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2BA73095" w:rsidR="00895E0C" w:rsidRPr="00BE7CAA" w:rsidRDefault="00895E0C" w:rsidP="00C4442E">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w:t>
      </w:r>
      <w:r w:rsidR="00DF0E28">
        <w:rPr>
          <w:b w:val="0"/>
          <w:sz w:val="20"/>
          <w:szCs w:val="20"/>
        </w:rPr>
        <w:t>2022</w:t>
      </w:r>
      <w:r>
        <w:rPr>
          <w:b w:val="0"/>
          <w:sz w:val="20"/>
          <w:szCs w:val="20"/>
        </w:rPr>
        <w:t xml:space="preserve"> del licenziatario consentono la gestione tramite istanze di versioni precedenti del Software Server.</w:t>
      </w:r>
    </w:p>
    <w:p w14:paraId="7F8AA721" w14:textId="77777777" w:rsidR="00895E0C" w:rsidRPr="00BE7CAA" w:rsidRDefault="00895E0C" w:rsidP="00C4442E">
      <w:pPr>
        <w:pStyle w:val="Heading2"/>
      </w:pPr>
      <w:r>
        <w:rPr>
          <w:sz w:val="20"/>
          <w:szCs w:val="20"/>
        </w:rPr>
        <w:t xml:space="preserve">Utilizzo del Software. </w:t>
      </w:r>
      <w:r>
        <w:rPr>
          <w:b w:val="0"/>
          <w:sz w:val="20"/>
          <w:szCs w:val="20"/>
        </w:rPr>
        <w:t>Dopo avere acquistato e ceduto il numero necessario di licenze di gestione appropriate ai propri server, ad altri dispositivi e utenti, il licenziatario potrà utilizzare il Software Server per gestire gli OSE.</w:t>
      </w:r>
      <w:r>
        <w:rPr>
          <w:sz w:val="20"/>
          <w:szCs w:val="20"/>
        </w:rPr>
        <w:t xml:space="preserve"> </w:t>
      </w:r>
      <w:r>
        <w:rPr>
          <w:b w:val="0"/>
          <w:sz w:val="20"/>
          <w:szCs w:val="20"/>
        </w:rPr>
        <w:t>Ogni licenza di gestione concede al licenziatario i diritti che seguono.</w:t>
      </w:r>
    </w:p>
    <w:p w14:paraId="72F8BBAC" w14:textId="0840A2BC" w:rsidR="00FB4B93" w:rsidRPr="00BE7CAA" w:rsidRDefault="00895E0C" w:rsidP="00C4442E">
      <w:pPr>
        <w:pStyle w:val="Heading3"/>
      </w:pPr>
      <w:r>
        <w:rPr>
          <w:b/>
          <w:sz w:val="20"/>
          <w:szCs w:val="20"/>
        </w:rPr>
        <w:t>Esecuzione di Istanze del Software Server.</w:t>
      </w:r>
      <w:r>
        <w:rPr>
          <w:sz w:val="20"/>
          <w:szCs w:val="20"/>
        </w:rPr>
        <w:t xml:space="preserve"> Il licenziatario potrà, in qualsiasi momento, eseguire un’istanza del Software Server su uno o più server.</w:t>
      </w:r>
    </w:p>
    <w:p w14:paraId="336B4108" w14:textId="25A6A104" w:rsidR="00895E0C" w:rsidRPr="00BE7CAA" w:rsidRDefault="00895E0C" w:rsidP="00C4442E">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E7CAA" w:rsidRDefault="005644F4" w:rsidP="00C4442E">
      <w:pPr>
        <w:pStyle w:val="Heading2"/>
      </w:pPr>
      <w:r>
        <w:rPr>
          <w:sz w:val="20"/>
          <w:szCs w:val="20"/>
        </w:rPr>
        <w:t>Programmi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6AF978EC" w:rsidR="005644F4" w:rsidRPr="00BE7CAA" w:rsidRDefault="005644F4" w:rsidP="00C4442E">
      <w:pPr>
        <w:pStyle w:val="Heading2"/>
      </w:pPr>
      <w:r>
        <w:rPr>
          <w:sz w:val="20"/>
          <w:szCs w:val="20"/>
        </w:rPr>
        <w:t>Programmi di Terzi.</w:t>
      </w:r>
      <w:r>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E7CAA" w:rsidRDefault="005644F4" w:rsidP="00C4442E">
      <w:pPr>
        <w:pStyle w:val="Heading1"/>
      </w:pPr>
      <w:r>
        <w:rPr>
          <w:sz w:val="20"/>
          <w:szCs w:val="20"/>
        </w:rPr>
        <w:t>REQUISITI AGGIUNTIVI PER LE LICENZE E/O DIRITTI SULL’UTILIZZO.</w:t>
      </w:r>
    </w:p>
    <w:p w14:paraId="41874EAF" w14:textId="1469B678" w:rsidR="0063115B" w:rsidRPr="00BE7CAA" w:rsidRDefault="005644F4" w:rsidP="00C4442E">
      <w:pPr>
        <w:pStyle w:val="Heading2"/>
      </w:pPr>
      <w:r>
        <w:rPr>
          <w:sz w:val="20"/>
          <w:szCs w:val="20"/>
        </w:rPr>
        <w:lastRenderedPageBreak/>
        <w:t>Componenti con Marchio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E7CAA" w:rsidRDefault="00343095" w:rsidP="00C4442E">
      <w:pPr>
        <w:pStyle w:val="Bullet4"/>
        <w:numPr>
          <w:ilvl w:val="1"/>
          <w:numId w:val="2"/>
        </w:numPr>
      </w:pPr>
      <w:r>
        <w:rPr>
          <w:sz w:val="20"/>
          <w:szCs w:val="20"/>
        </w:rPr>
        <w:t>Data-Tier Application Framework (2014)</w:t>
      </w:r>
    </w:p>
    <w:p w14:paraId="0372AE2D" w14:textId="1BA92F77" w:rsidR="005644F4" w:rsidRPr="00BE7CAA" w:rsidRDefault="005644F4" w:rsidP="00C4442E">
      <w:pPr>
        <w:pStyle w:val="Bullet4"/>
        <w:numPr>
          <w:ilvl w:val="1"/>
          <w:numId w:val="2"/>
        </w:numPr>
      </w:pPr>
      <w:r>
        <w:rPr>
          <w:sz w:val="20"/>
          <w:szCs w:val="20"/>
        </w:rPr>
        <w:t>Oggetti di Gestione Condivisa per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System CLR Types per Microsoft SQL Server 2014 </w:t>
      </w:r>
    </w:p>
    <w:p w14:paraId="6DBE266A" w14:textId="7C3278BD" w:rsidR="00CA0941" w:rsidRPr="00BE7CAA" w:rsidRDefault="0063115B" w:rsidP="00C4442E">
      <w:pPr>
        <w:pStyle w:val="Heading3"/>
      </w:pPr>
      <w:r>
        <w:rPr>
          <w:sz w:val="20"/>
          <w:szCs w:val="20"/>
        </w:rPr>
        <w:t xml:space="preserve">System Center Configuration Manager 1606 contiene i seguenti componenti con marchio Microsoft SQL Server e le condizioni di licenza applicabili all’utilizzo di tali programmi si trovano all’indirizzo </w:t>
      </w:r>
      <w:hyperlink r:id="rId11" w:history="1">
        <w:r>
          <w:rPr>
            <w:rStyle w:val="Hyperlink"/>
            <w:rFonts w:cs="Tahoma"/>
            <w:sz w:val="20"/>
            <w:szCs w:val="20"/>
          </w:rPr>
          <w:t>http://go.microsoft.com/fwlink/?LinkID=787077</w:t>
        </w:r>
      </w:hyperlink>
      <w:r>
        <w:rPr>
          <w:sz w:val="20"/>
          <w:szCs w:val="20"/>
        </w:rPr>
        <w:t xml:space="preserve">. Il licenziatario non potrà utilizzare tali programmi qualora non accetti le relative condizioni di licenza. </w:t>
      </w:r>
    </w:p>
    <w:p w14:paraId="53330983" w14:textId="4605F214" w:rsidR="00CA3FEA" w:rsidRPr="00BE7CAA" w:rsidRDefault="009F1FF2" w:rsidP="00C4442E">
      <w:pPr>
        <w:pStyle w:val="Bullet4"/>
        <w:numPr>
          <w:ilvl w:val="1"/>
          <w:numId w:val="2"/>
        </w:numPr>
      </w:pPr>
      <w:hyperlink r:id="rId12" w:history="1">
        <w:r w:rsidR="00164279">
          <w:rPr>
            <w:sz w:val="20"/>
            <w:szCs w:val="20"/>
          </w:rPr>
          <w:t>SQL Server 2012 Native Client</w:t>
        </w:r>
      </w:hyperlink>
    </w:p>
    <w:p w14:paraId="6800BB55" w14:textId="767386CE" w:rsidR="00CA3FEA" w:rsidRPr="00BE7CAA" w:rsidRDefault="009F1FF2" w:rsidP="00C4442E">
      <w:pPr>
        <w:pStyle w:val="Bullet4"/>
        <w:numPr>
          <w:ilvl w:val="1"/>
          <w:numId w:val="2"/>
        </w:numPr>
      </w:pPr>
      <w:hyperlink r:id="rId13" w:history="1">
        <w:r w:rsidR="00164279">
          <w:rPr>
            <w:sz w:val="20"/>
            <w:szCs w:val="20"/>
          </w:rPr>
          <w:t>SQL Server 2014 Express</w:t>
        </w:r>
      </w:hyperlink>
    </w:p>
    <w:p w14:paraId="7F1F966C" w14:textId="309BBC88" w:rsidR="00CA3FEA" w:rsidRPr="00BE7CAA" w:rsidRDefault="009F1FF2" w:rsidP="00C4442E">
      <w:pPr>
        <w:pStyle w:val="Bullet4"/>
        <w:numPr>
          <w:ilvl w:val="1"/>
          <w:numId w:val="2"/>
        </w:numPr>
      </w:pPr>
      <w:hyperlink r:id="rId14" w:history="1">
        <w:r w:rsidR="00164279">
          <w:rPr>
            <w:sz w:val="20"/>
            <w:szCs w:val="20"/>
          </w:rPr>
          <w:t>Oggetti di Gestione Condivisa per SQL Server 2014</w:t>
        </w:r>
      </w:hyperlink>
    </w:p>
    <w:p w14:paraId="79DAB8AC" w14:textId="27E4D6D9" w:rsidR="00CA3FEA" w:rsidRPr="00BE7CAA" w:rsidRDefault="009F1FF2" w:rsidP="00C4442E">
      <w:pPr>
        <w:pStyle w:val="Bullet4"/>
        <w:numPr>
          <w:ilvl w:val="1"/>
          <w:numId w:val="2"/>
        </w:numPr>
      </w:pPr>
      <w:hyperlink r:id="rId15" w:history="1">
        <w:r w:rsidR="00164279">
          <w:rPr>
            <w:sz w:val="20"/>
            <w:szCs w:val="20"/>
          </w:rPr>
          <w:t>SQL Server Compact 4.0 con Service Pack 1 (Sp1)</w:t>
        </w:r>
      </w:hyperlink>
    </w:p>
    <w:p w14:paraId="56EBA009" w14:textId="13198ABF" w:rsidR="00CA3FEA" w:rsidRPr="00BE7CAA" w:rsidRDefault="009F1FF2" w:rsidP="00C4442E">
      <w:pPr>
        <w:pStyle w:val="Bullet4"/>
        <w:numPr>
          <w:ilvl w:val="1"/>
          <w:numId w:val="2"/>
        </w:numPr>
      </w:pPr>
      <w:hyperlink r:id="rId16" w:history="1">
        <w:r w:rsidR="00164279">
          <w:rPr>
            <w:sz w:val="20"/>
            <w:szCs w:val="20"/>
          </w:rPr>
          <w:t>System CLR Types per Microsoft SQL Server 2014</w:t>
        </w:r>
      </w:hyperlink>
    </w:p>
    <w:p w14:paraId="2C99E639" w14:textId="77777777" w:rsidR="00895E0C" w:rsidRPr="00BE7CAA" w:rsidRDefault="00895E0C" w:rsidP="00C4442E">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E7CAA" w:rsidRDefault="005644F4" w:rsidP="00C4442E">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incluso nel software.</w:t>
      </w:r>
    </w:p>
    <w:p w14:paraId="0DCE499D" w14:textId="26F76240" w:rsidR="00895E0C" w:rsidRPr="00BE7CAA" w:rsidRDefault="00895E0C" w:rsidP="00C4442E">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66236C22" w:rsidR="00895E0C" w:rsidRPr="00F765B9" w:rsidRDefault="00895E0C" w:rsidP="00C4442E">
      <w:pPr>
        <w:pStyle w:val="Heading2"/>
        <w:rPr>
          <w:sz w:val="20"/>
          <w:szCs w:val="20"/>
        </w:rPr>
      </w:pPr>
      <w:r w:rsidRPr="00F765B9">
        <w:rPr>
          <w:sz w:val="20"/>
          <w:szCs w:val="20"/>
        </w:rPr>
        <w:t xml:space="preserve">Consenso all’Utilizzo dei Servizi basati su Internet. </w:t>
      </w:r>
      <w:r w:rsidRPr="00F765B9">
        <w:rPr>
          <w:b w:val="0"/>
          <w:sz w:val="20"/>
          <w:szCs w:val="20"/>
        </w:rPr>
        <w:t xml:space="preserve">Le funzionalità del software descritte di seguito e nell’Informativa sulla Privacy di System Center </w:t>
      </w:r>
      <w:r w:rsidR="00DF0E28">
        <w:rPr>
          <w:b w:val="0"/>
          <w:sz w:val="20"/>
          <w:szCs w:val="20"/>
        </w:rPr>
        <w:t>2022</w:t>
      </w:r>
      <w:r w:rsidRPr="00F765B9">
        <w:rPr>
          <w:b w:val="0"/>
          <w:sz w:val="20"/>
          <w:szCs w:val="20"/>
        </w:rPr>
        <w:t xml:space="preserve">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w:t>
      </w:r>
      <w:r w:rsidR="00DF0E28">
        <w:rPr>
          <w:b w:val="0"/>
          <w:sz w:val="20"/>
          <w:szCs w:val="20"/>
        </w:rPr>
        <w:t>2022</w:t>
      </w:r>
      <w:r w:rsidRPr="00F765B9">
        <w:rPr>
          <w:b w:val="0"/>
          <w:sz w:val="20"/>
          <w:szCs w:val="20"/>
        </w:rPr>
        <w:t xml:space="preserve"> disponibile alla pagina</w:t>
      </w:r>
      <w:r w:rsidRPr="00F765B9">
        <w:rPr>
          <w:b w:val="0"/>
          <w:color w:val="000000"/>
          <w:sz w:val="20"/>
          <w:szCs w:val="20"/>
        </w:rPr>
        <w:t xml:space="preserve"> </w:t>
      </w:r>
      <w:hyperlink r:id="rId17" w:history="1">
        <w:r w:rsidRPr="00F765B9">
          <w:rPr>
            <w:rStyle w:val="Hyperlink"/>
            <w:rFonts w:cs="Tahoma"/>
            <w:b w:val="0"/>
            <w:color w:val="0563C1"/>
            <w:sz w:val="20"/>
            <w:szCs w:val="20"/>
          </w:rPr>
          <w:t>http://go.microsoft.com/fwlink/?LinkId=817381</w:t>
        </w:r>
      </w:hyperlink>
      <w:r w:rsidRPr="00F765B9">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E7CAA" w:rsidRDefault="00895E0C" w:rsidP="00C4442E">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Aggiornamenti Automatici</w:t>
      </w:r>
      <w:r>
        <w:rPr>
          <w:sz w:val="20"/>
          <w:szCs w:val="20"/>
          <w:u w:val="none"/>
        </w:rPr>
        <w:t>. Il software con la tecnologia Click-to-Run potrà verificare periodicamente presso Microsoft la presenza di aggiornamenti e supplementi. Qualora disponibili, tali aggiornamenti e supplementi potrebbero essere scaricati e installati automaticamente nel dispositivo con licenza.</w:t>
      </w:r>
    </w:p>
    <w:p w14:paraId="6796782A" w14:textId="32FF90C8" w:rsidR="00895E0C" w:rsidRPr="00BE7CAA" w:rsidRDefault="00895E0C" w:rsidP="00C4442E">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può ottenere da Microsoft il driver corretto e installarlo sul dispositivo. Il licenziatario potrà disattivare la funzionalità di aggiornamento.</w:t>
      </w:r>
    </w:p>
    <w:p w14:paraId="69362A4F" w14:textId="77777777" w:rsidR="009402E5" w:rsidRPr="00BE7CAA" w:rsidRDefault="009402E5" w:rsidP="00C4442E">
      <w:pPr>
        <w:pStyle w:val="Heading1"/>
        <w:numPr>
          <w:ilvl w:val="0"/>
          <w:numId w:val="0"/>
        </w:numPr>
        <w:ind w:left="720"/>
      </w:pPr>
      <w:r>
        <w:rPr>
          <w:b w:val="0"/>
          <w:sz w:val="20"/>
          <w:szCs w:val="20"/>
        </w:rPr>
        <w:lastRenderedPageBreak/>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E7CAA" w:rsidRDefault="00895E0C" w:rsidP="00C4442E">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E7CAA" w:rsidRDefault="00895E0C" w:rsidP="00C4442E">
      <w:pPr>
        <w:pStyle w:val="Heading2"/>
      </w:pPr>
      <w:r>
        <w:rPr>
          <w:sz w:val="20"/>
          <w:szCs w:val="20"/>
        </w:rPr>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E7CAA" w:rsidRDefault="005644F4" w:rsidP="00C4442E">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2CDCEF02" w:rsidR="00895E0C" w:rsidRPr="00BE7CAA" w:rsidRDefault="00895E0C" w:rsidP="00947F19">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947F19">
        <w:rPr>
          <w:b w:val="0"/>
          <w:sz w:val="20"/>
          <w:szCs w:val="20"/>
        </w:rPr>
        <w:t> </w:t>
      </w:r>
      <w:r>
        <w:rPr>
          <w:b w:val="0"/>
          <w:sz w:val="20"/>
          <w:szCs w:val="20"/>
        </w:rPr>
        <w:t>qualsiasi limitazione tecnica presente nel software che gli consenta di utilizzarlo solo in determinati modi. Il licenziatario non potrà:</w:t>
      </w:r>
    </w:p>
    <w:p w14:paraId="220F9EBF" w14:textId="77777777" w:rsidR="00895E0C" w:rsidRPr="00BE7CAA" w:rsidRDefault="00895E0C" w:rsidP="00C4442E">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E7CAA" w:rsidRDefault="00895E0C" w:rsidP="00C4442E">
      <w:pPr>
        <w:pStyle w:val="Bullet2"/>
        <w:numPr>
          <w:ilvl w:val="0"/>
          <w:numId w:val="9"/>
        </w:numPr>
        <w:tabs>
          <w:tab w:val="left" w:pos="720"/>
        </w:tabs>
        <w:ind w:left="720"/>
      </w:pPr>
      <w:r>
        <w:rPr>
          <w:sz w:val="20"/>
          <w:szCs w:val="20"/>
        </w:rPr>
        <w:t>decompilare o disassemblare il software, fatta eccezione per i casi in cui tali attività siano espressamente consentite dalla legge applicabile, nonostante questa limitazione;</w:t>
      </w:r>
    </w:p>
    <w:p w14:paraId="4645456D" w14:textId="77777777" w:rsidR="00895E0C" w:rsidRPr="00BE7CAA" w:rsidRDefault="00895E0C" w:rsidP="00C4442E">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E7CAA" w:rsidRDefault="00895E0C" w:rsidP="00C4442E">
      <w:pPr>
        <w:pStyle w:val="Bullet2"/>
        <w:numPr>
          <w:ilvl w:val="0"/>
          <w:numId w:val="9"/>
        </w:numPr>
        <w:tabs>
          <w:tab w:val="left" w:pos="720"/>
        </w:tabs>
        <w:ind w:left="720"/>
      </w:pPr>
      <w:r>
        <w:rPr>
          <w:sz w:val="20"/>
          <w:szCs w:val="20"/>
        </w:rPr>
        <w:t>pubblicare il software;</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E7CAA" w:rsidRDefault="0089671D" w:rsidP="00C4442E">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E7CAA" w:rsidRDefault="00895E0C" w:rsidP="00C4442E">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E7CAA" w:rsidRDefault="00895E0C" w:rsidP="00C4442E">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E7CAA" w:rsidRDefault="00895E0C" w:rsidP="00C4442E">
      <w:pPr>
        <w:pStyle w:val="Bullet2"/>
        <w:numPr>
          <w:ilvl w:val="0"/>
          <w:numId w:val="9"/>
        </w:numPr>
        <w:tabs>
          <w:tab w:val="left" w:pos="720"/>
        </w:tabs>
        <w:ind w:left="720"/>
      </w:pPr>
      <w:r>
        <w:rPr>
          <w:sz w:val="20"/>
          <w:szCs w:val="20"/>
        </w:rPr>
        <w:t>logo,</w:t>
      </w:r>
    </w:p>
    <w:p w14:paraId="78E1E500" w14:textId="77777777" w:rsidR="00895E0C" w:rsidRPr="00BE7CAA" w:rsidRDefault="00895E0C" w:rsidP="00C4442E">
      <w:pPr>
        <w:pStyle w:val="Bullet2"/>
        <w:numPr>
          <w:ilvl w:val="0"/>
          <w:numId w:val="9"/>
        </w:numPr>
        <w:tabs>
          <w:tab w:val="left" w:pos="720"/>
        </w:tabs>
        <w:ind w:left="720"/>
      </w:pPr>
      <w:r>
        <w:rPr>
          <w:sz w:val="20"/>
          <w:szCs w:val="20"/>
        </w:rPr>
        <w:t>marchi,</w:t>
      </w:r>
    </w:p>
    <w:p w14:paraId="0D1B2B70" w14:textId="77777777" w:rsidR="00895E0C" w:rsidRPr="00BE7CAA" w:rsidRDefault="00895E0C" w:rsidP="00C4442E">
      <w:pPr>
        <w:pStyle w:val="Bullet2"/>
        <w:numPr>
          <w:ilvl w:val="0"/>
          <w:numId w:val="9"/>
        </w:numPr>
        <w:tabs>
          <w:tab w:val="left" w:pos="720"/>
        </w:tabs>
        <w:ind w:left="720"/>
      </w:pPr>
      <w:r>
        <w:rPr>
          <w:sz w:val="20"/>
          <w:szCs w:val="20"/>
        </w:rPr>
        <w:t>copyright,</w:t>
      </w:r>
    </w:p>
    <w:p w14:paraId="665E13AB" w14:textId="77777777" w:rsidR="00895E0C" w:rsidRPr="00BE7CAA" w:rsidRDefault="00895E0C" w:rsidP="00C4442E">
      <w:pPr>
        <w:pStyle w:val="Bullet2"/>
        <w:numPr>
          <w:ilvl w:val="0"/>
          <w:numId w:val="9"/>
        </w:numPr>
        <w:tabs>
          <w:tab w:val="left" w:pos="720"/>
        </w:tabs>
        <w:ind w:left="720"/>
      </w:pPr>
      <w:r>
        <w:rPr>
          <w:sz w:val="20"/>
          <w:szCs w:val="20"/>
        </w:rPr>
        <w:t>filigrane digitali o</w:t>
      </w:r>
    </w:p>
    <w:p w14:paraId="422578DD" w14:textId="77777777" w:rsidR="00895E0C" w:rsidRPr="00BE7CAA" w:rsidRDefault="00895E0C" w:rsidP="00C4442E">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E7CAA" w:rsidRDefault="00895E0C" w:rsidP="00C4442E">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E7CAA" w:rsidRDefault="00343095" w:rsidP="00C4442E">
      <w:pPr>
        <w:pStyle w:val="Heading1"/>
      </w:pPr>
      <w:r>
        <w:rPr>
          <w:sz w:val="20"/>
          <w:szCs w:val="20"/>
        </w:rPr>
        <w:t>COPIA DI BACKUP.</w:t>
      </w:r>
    </w:p>
    <w:p w14:paraId="63824116" w14:textId="77777777" w:rsidR="00895E0C" w:rsidRPr="00BE7CAA" w:rsidRDefault="00895E0C" w:rsidP="00C4442E">
      <w:pPr>
        <w:pStyle w:val="Heading2"/>
      </w:pPr>
      <w:r>
        <w:rPr>
          <w:sz w:val="20"/>
          <w:szCs w:val="20"/>
        </w:rPr>
        <w:t>Supporti di Memorizzazione.</w:t>
      </w:r>
      <w:r>
        <w:rPr>
          <w:b w:val="0"/>
          <w:sz w:val="20"/>
          <w:szCs w:val="20"/>
        </w:rPr>
        <w:t xml:space="preserve"> Qualora il licenziatario abbia acquistato il software su un CD o altro supporto di memorizzazione, potrà creare una copia di backup del supporto. Il licenziatario potrà utilizzare tale copia esclusivamente per creare istanze del software.</w:t>
      </w:r>
    </w:p>
    <w:p w14:paraId="1707D052" w14:textId="77777777" w:rsidR="00895E0C" w:rsidRPr="00BE7CAA" w:rsidRDefault="00895E0C" w:rsidP="00C4442E">
      <w:pPr>
        <w:pStyle w:val="Heading2"/>
      </w:pPr>
      <w:r>
        <w:rPr>
          <w:sz w:val="20"/>
          <w:szCs w:val="20"/>
        </w:rPr>
        <w:t>Download Elettronico.</w:t>
      </w:r>
      <w:r>
        <w:rPr>
          <w:b w:val="0"/>
          <w:sz w:val="20"/>
          <w:szCs w:val="20"/>
        </w:rPr>
        <w:t xml:space="preserve"> Qualora il licenziatario abbia acquistato e scaricato il software online, potrà creare una copia del software su un disco o altro supporto di memorizzazione al fine di generare istanze del software.</w:t>
      </w:r>
    </w:p>
    <w:p w14:paraId="21CF9FC6" w14:textId="77777777" w:rsidR="00895E0C" w:rsidRPr="00BE7CAA" w:rsidRDefault="00895E0C" w:rsidP="00C4442E">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E7CAA" w:rsidRDefault="00895E0C" w:rsidP="00C4442E">
      <w:pPr>
        <w:pStyle w:val="Heading1"/>
      </w:pPr>
      <w:r>
        <w:rPr>
          <w:sz w:val="20"/>
          <w:szCs w:val="20"/>
        </w:rPr>
        <w:lastRenderedPageBreak/>
        <w:t>CAMPIONE DIMOSTRATIVO. VIETATA LA VENDITA (“Not for Resale” o “NFR”).</w:t>
      </w:r>
      <w:r>
        <w:rPr>
          <w:b w:val="0"/>
          <w:sz w:val="20"/>
          <w:szCs w:val="20"/>
        </w:rPr>
        <w:t xml:space="preserve"> Il licenziatario non potrà vendere software recante l’etichetta “Campione Dimostrativo. Vietata la Vendita” (“Not for Resale” o “NFR”).</w:t>
      </w:r>
    </w:p>
    <w:p w14:paraId="3CC1D642" w14:textId="03ABB664" w:rsidR="00895E0C" w:rsidRPr="00BE7CAA" w:rsidRDefault="00895E0C" w:rsidP="0059203F">
      <w:pPr>
        <w:pStyle w:val="Heading1"/>
      </w:pPr>
      <w:r w:rsidRPr="00CB0E14">
        <w:rPr>
          <w:sz w:val="20"/>
          <w:szCs w:val="20"/>
          <w:lang w:val="en-US"/>
        </w:rPr>
        <w:t>SOFTWARE “EDIZIONE EDUCATION” (“Academic Edition” o “AE”).</w:t>
      </w:r>
      <w:r w:rsidRPr="00CB0E14">
        <w:rPr>
          <w:b w:val="0"/>
          <w:sz w:val="20"/>
          <w:szCs w:val="20"/>
          <w:lang w:val="en-US"/>
        </w:rPr>
        <w:t xml:space="preserve"> </w:t>
      </w:r>
      <w:r>
        <w:rPr>
          <w:b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8" w:history="1">
        <w:r w:rsidR="0059203F" w:rsidRPr="00C4442E">
          <w:rPr>
            <w:rStyle w:val="Hyperlink"/>
            <w:rFonts w:cs="Tahoma"/>
            <w:b w:val="0"/>
            <w:sz w:val="20"/>
            <w:szCs w:val="20"/>
          </w:rPr>
          <w:t>www.microsoft.com/education</w:t>
        </w:r>
      </w:hyperlink>
      <w:r>
        <w:rPr>
          <w:b w:val="0"/>
          <w:sz w:val="20"/>
          <w:szCs w:val="20"/>
        </w:rPr>
        <w:t xml:space="preserve"> o contattare la consociata Microsoft del proprio Paese.</w:t>
      </w:r>
    </w:p>
    <w:p w14:paraId="73458002" w14:textId="314AD7CA" w:rsidR="00895E0C" w:rsidRPr="00BE7CAA" w:rsidRDefault="00895E0C" w:rsidP="003C143C">
      <w:pPr>
        <w:pStyle w:val="Heading1"/>
      </w:pPr>
      <w:r>
        <w:rPr>
          <w:sz w:val="20"/>
          <w:szCs w:val="20"/>
        </w:rPr>
        <w:t>DOWNGRADE DEL SOFTWARE.</w:t>
      </w:r>
      <w:r>
        <w:rPr>
          <w:b w:val="0"/>
          <w:sz w:val="20"/>
          <w:szCs w:val="20"/>
        </w:rPr>
        <w:t xml:space="preserve"> Il licenziatario potrà creare, memorizzare e utilizzare istanze di questa versione e</w:t>
      </w:r>
      <w:r w:rsidR="003C143C">
        <w:rPr>
          <w:b w:val="0"/>
          <w:sz w:val="20"/>
          <w:szCs w:val="20"/>
        </w:rPr>
        <w:t> </w:t>
      </w:r>
      <w:r>
        <w:rPr>
          <w:b w:val="0"/>
          <w:sz w:val="20"/>
          <w:szCs w:val="20"/>
        </w:rPr>
        <w:t>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374EF428" w:rsidR="00895E0C" w:rsidRPr="00BE7CAA" w:rsidRDefault="00895E0C" w:rsidP="00C4442E">
      <w:pPr>
        <w:pStyle w:val="Heading1"/>
      </w:pPr>
      <w:r>
        <w:rPr>
          <w:sz w:val="20"/>
          <w:szCs w:val="20"/>
        </w:rPr>
        <w:t>RESTRIZIONI ALL’ESPORTAZIONE.</w:t>
      </w:r>
      <w:r>
        <w:rPr>
          <w:b w:val="0"/>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E7CAA" w:rsidRDefault="00895E0C" w:rsidP="00C4442E">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sz w:val="20"/>
          <w:szCs w:val="20"/>
        </w:rPr>
        <w:t xml:space="preserve"> </w:t>
      </w:r>
    </w:p>
    <w:p w14:paraId="7B3B6BC5" w14:textId="77777777" w:rsidR="00895E0C" w:rsidRPr="00BE7CAA" w:rsidRDefault="00895E0C" w:rsidP="00C4442E">
      <w:pPr>
        <w:pStyle w:val="Heading1"/>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31A254BC" w14:textId="77777777" w:rsidR="00895E0C" w:rsidRPr="00BE7CAA" w:rsidRDefault="00895E0C" w:rsidP="00C4442E">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E7CAA" w:rsidRDefault="00895E0C" w:rsidP="00C4442E">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DEGLI STATI UNITI (US$ 250,00).</w:t>
      </w:r>
    </w:p>
    <w:sectPr w:rsidR="00895E0C" w:rsidRPr="00BE7CAA" w:rsidSect="00C4442E">
      <w:headerReference w:type="even" r:id="rId20"/>
      <w:headerReference w:type="default" r:id="rId21"/>
      <w:footerReference w:type="even" r:id="rId22"/>
      <w:footerReference w:type="default" r:id="rId23"/>
      <w:headerReference w:type="first" r:id="rId24"/>
      <w:footerReference w:type="first" r:id="rId25"/>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C55A" w14:textId="77777777" w:rsidR="00DE377C" w:rsidRDefault="00DE377C" w:rsidP="00895E0C">
      <w:pPr>
        <w:spacing w:before="0" w:after="0"/>
      </w:pPr>
      <w:r>
        <w:separator/>
      </w:r>
    </w:p>
    <w:p w14:paraId="5A51ED9A" w14:textId="77777777" w:rsidR="00DE377C" w:rsidRDefault="00DE377C"/>
    <w:p w14:paraId="141519F8" w14:textId="77777777" w:rsidR="00DE377C" w:rsidRDefault="00DE377C"/>
  </w:endnote>
  <w:endnote w:type="continuationSeparator" w:id="0">
    <w:p w14:paraId="63BA29B3" w14:textId="77777777" w:rsidR="00DE377C" w:rsidRDefault="00DE377C" w:rsidP="00895E0C">
      <w:pPr>
        <w:spacing w:before="0" w:after="0"/>
      </w:pPr>
      <w:r>
        <w:continuationSeparator/>
      </w:r>
    </w:p>
    <w:p w14:paraId="77DE996E" w14:textId="77777777" w:rsidR="00DE377C" w:rsidRDefault="00DE377C"/>
    <w:p w14:paraId="31B11642" w14:textId="77777777" w:rsidR="00DE377C" w:rsidRDefault="00DE377C"/>
  </w:endnote>
  <w:endnote w:type="continuationNotice" w:id="1">
    <w:p w14:paraId="7E940948" w14:textId="77777777" w:rsidR="00DE377C" w:rsidRDefault="00DE377C">
      <w:pPr>
        <w:spacing w:before="0" w:after="0"/>
      </w:pPr>
    </w:p>
    <w:p w14:paraId="10351941" w14:textId="77777777" w:rsidR="00DE377C" w:rsidRDefault="00DE3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7D36" w14:textId="77777777" w:rsidR="00164279" w:rsidRDefault="00164279">
    <w:pPr>
      <w:pStyle w:val="Footer"/>
    </w:pPr>
  </w:p>
  <w:p w14:paraId="72F8DEE8" w14:textId="77777777" w:rsidR="00561E0B" w:rsidRDefault="00561E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7B073329" w:rsidR="00C4442E" w:rsidRPr="000F075B" w:rsidRDefault="00C4442E" w:rsidP="000F075B">
          <w:pPr>
            <w:tabs>
              <w:tab w:val="center" w:pos="4680"/>
              <w:tab w:val="right" w:pos="9360"/>
            </w:tabs>
            <w:spacing w:before="0" w:after="0"/>
            <w:rPr>
              <w:sz w:val="16"/>
              <w:szCs w:val="16"/>
              <w:lang w:val="en-US" w:eastAsia="en-US" w:bidi="ar-SA"/>
            </w:rPr>
          </w:pPr>
          <w:r w:rsidRPr="000F075B">
            <w:rPr>
              <w:sz w:val="16"/>
              <w:szCs w:val="16"/>
              <w:lang w:val="en-US" w:eastAsia="en-US" w:bidi="ar-SA"/>
            </w:rPr>
            <w:t xml:space="preserve">ISV Royalty Agreement EULA </w:t>
          </w:r>
        </w:p>
      </w:tc>
      <w:tc>
        <w:tcPr>
          <w:tcW w:w="5220" w:type="dxa"/>
        </w:tcPr>
        <w:p w14:paraId="6AEC3166" w14:textId="77777777" w:rsidR="00C4442E" w:rsidRPr="000F075B" w:rsidRDefault="00C4442E" w:rsidP="000F075B">
          <w:pPr>
            <w:tabs>
              <w:tab w:val="center" w:pos="4680"/>
              <w:tab w:val="right" w:pos="9360"/>
            </w:tabs>
            <w:spacing w:before="0" w:after="0"/>
            <w:jc w:val="right"/>
            <w:rPr>
              <w:sz w:val="16"/>
              <w:szCs w:val="16"/>
              <w:lang w:val="en-US" w:eastAsia="en-US" w:bidi="ar-SA"/>
            </w:rPr>
          </w:pPr>
          <w:r w:rsidRPr="000F075B">
            <w:rPr>
              <w:sz w:val="16"/>
              <w:szCs w:val="16"/>
              <w:lang w:val="en-US" w:eastAsia="en-US" w:bidi="ar-SA"/>
            </w:rPr>
            <w:t xml:space="preserve">Page </w:t>
          </w:r>
          <w:r w:rsidRPr="000F075B">
            <w:rPr>
              <w:sz w:val="16"/>
              <w:szCs w:val="16"/>
              <w:lang w:val="en-US" w:eastAsia="en-US" w:bidi="ar-SA"/>
            </w:rPr>
            <w:fldChar w:fldCharType="begin"/>
          </w:r>
          <w:r w:rsidRPr="000F075B">
            <w:rPr>
              <w:sz w:val="16"/>
              <w:szCs w:val="16"/>
              <w:lang w:val="en-US" w:eastAsia="en-US" w:bidi="ar-SA"/>
            </w:rPr>
            <w:instrText xml:space="preserve"> PAGE </w:instrText>
          </w:r>
          <w:r w:rsidRPr="000F075B">
            <w:rPr>
              <w:sz w:val="16"/>
              <w:szCs w:val="16"/>
              <w:lang w:val="en-US" w:eastAsia="en-US" w:bidi="ar-SA"/>
            </w:rPr>
            <w:fldChar w:fldCharType="separate"/>
          </w:r>
          <w:r w:rsidR="000E01E0">
            <w:rPr>
              <w:noProof/>
              <w:sz w:val="16"/>
              <w:szCs w:val="16"/>
              <w:lang w:val="en-US" w:eastAsia="en-US" w:bidi="ar-SA"/>
            </w:rPr>
            <w:t>1</w:t>
          </w:r>
          <w:r w:rsidRPr="000F075B">
            <w:rPr>
              <w:sz w:val="16"/>
              <w:szCs w:val="16"/>
              <w:lang w:val="en-US" w:eastAsia="en-US" w:bidi="ar-SA"/>
            </w:rPr>
            <w:fldChar w:fldCharType="end"/>
          </w:r>
          <w:r w:rsidRPr="000F075B">
            <w:rPr>
              <w:sz w:val="16"/>
              <w:szCs w:val="16"/>
              <w:lang w:val="en-US" w:eastAsia="en-US" w:bidi="ar-SA"/>
            </w:rPr>
            <w:t xml:space="preserve"> of </w:t>
          </w:r>
          <w:r w:rsidRPr="000F075B">
            <w:rPr>
              <w:sz w:val="16"/>
              <w:szCs w:val="16"/>
              <w:lang w:val="en-US" w:eastAsia="en-US" w:bidi="ar-SA"/>
            </w:rPr>
            <w:fldChar w:fldCharType="begin"/>
          </w:r>
          <w:r w:rsidRPr="000F075B">
            <w:rPr>
              <w:sz w:val="16"/>
              <w:szCs w:val="16"/>
              <w:lang w:val="en-US" w:eastAsia="en-US" w:bidi="ar-SA"/>
            </w:rPr>
            <w:instrText xml:space="preserve"> NUMPAGES </w:instrText>
          </w:r>
          <w:r w:rsidRPr="000F075B">
            <w:rPr>
              <w:sz w:val="16"/>
              <w:szCs w:val="16"/>
              <w:lang w:val="en-US" w:eastAsia="en-US" w:bidi="ar-SA"/>
            </w:rPr>
            <w:fldChar w:fldCharType="separate"/>
          </w:r>
          <w:r w:rsidR="000E01E0">
            <w:rPr>
              <w:noProof/>
              <w:sz w:val="16"/>
              <w:szCs w:val="16"/>
              <w:lang w:val="en-US" w:eastAsia="en-US" w:bidi="ar-SA"/>
            </w:rPr>
            <w:t>7</w:t>
          </w:r>
          <w:r w:rsidRPr="000F075B">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5FB3" w14:textId="77777777" w:rsidR="00DF0E28" w:rsidRDefault="00DF0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82232" w14:textId="77777777" w:rsidR="00DE377C" w:rsidRDefault="00DE377C" w:rsidP="00895E0C">
      <w:pPr>
        <w:spacing w:before="0" w:after="0"/>
      </w:pPr>
      <w:r>
        <w:separator/>
      </w:r>
    </w:p>
    <w:p w14:paraId="6FB49035" w14:textId="77777777" w:rsidR="00DE377C" w:rsidRDefault="00DE377C"/>
    <w:p w14:paraId="7D0D3C5C" w14:textId="77777777" w:rsidR="00DE377C" w:rsidRDefault="00DE377C"/>
  </w:footnote>
  <w:footnote w:type="continuationSeparator" w:id="0">
    <w:p w14:paraId="232A121F" w14:textId="77777777" w:rsidR="00DE377C" w:rsidRDefault="00DE377C" w:rsidP="00895E0C">
      <w:pPr>
        <w:spacing w:before="0" w:after="0"/>
      </w:pPr>
      <w:r>
        <w:continuationSeparator/>
      </w:r>
    </w:p>
    <w:p w14:paraId="2005E6F0" w14:textId="77777777" w:rsidR="00DE377C" w:rsidRDefault="00DE377C"/>
    <w:p w14:paraId="1D793718" w14:textId="77777777" w:rsidR="00DE377C" w:rsidRDefault="00DE377C"/>
  </w:footnote>
  <w:footnote w:type="continuationNotice" w:id="1">
    <w:p w14:paraId="05E6DCA6" w14:textId="77777777" w:rsidR="00DE377C" w:rsidRDefault="00DE377C">
      <w:pPr>
        <w:spacing w:before="0" w:after="0"/>
      </w:pPr>
    </w:p>
    <w:p w14:paraId="04AB92AB" w14:textId="77777777" w:rsidR="00DE377C" w:rsidRDefault="00DE377C"/>
  </w:footnote>
  <w:footnote w:id="2">
    <w:p w14:paraId="10AA2CD1" w14:textId="3F9B23D0" w:rsidR="00FD665A" w:rsidRPr="008821C9" w:rsidRDefault="00FD665A" w:rsidP="00FD665A">
      <w:pPr>
        <w:pStyle w:val="Footnote"/>
        <w:rPr>
          <w:b w:val="0"/>
        </w:rPr>
      </w:pPr>
      <w:r>
        <w:rPr>
          <w:rStyle w:val="FootnoteReference"/>
        </w:rPr>
        <w:footnoteRef/>
      </w:r>
      <w:r>
        <w:t xml:space="preserve"> </w:t>
      </w:r>
      <w:r w:rsidRPr="00FD665A">
        <w:rPr>
          <w:bCs w:val="0"/>
        </w:rPr>
        <w:t>LICENZIANTE:</w:t>
      </w:r>
      <w:r w:rsidRPr="00FD665A">
        <w:rPr>
          <w:b w:val="0"/>
          <w:bCs w:val="0"/>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E3D34">
        <w:rPr>
          <w:b w:val="0"/>
          <w:bCs w:val="0"/>
          <w:i/>
        </w:rPr>
        <w:t>Tutti gli altri marchi appartengono ai rispettivi proprietari</w:t>
      </w:r>
      <w:r w:rsidRPr="00FD665A">
        <w:rPr>
          <w:b w:val="0"/>
          <w:bCs w:val="0"/>
        </w:rPr>
        <w:t>”.</w:t>
      </w:r>
    </w:p>
  </w:footnote>
  <w:footnote w:id="3">
    <w:p w14:paraId="51E3CFA4" w14:textId="005E7826" w:rsidR="00FD665A" w:rsidRPr="008821C9" w:rsidRDefault="00FD665A" w:rsidP="00FD665A">
      <w:pPr>
        <w:pStyle w:val="Footnote"/>
        <w:widowControl w:val="0"/>
        <w:rPr>
          <w:b w:val="0"/>
        </w:rPr>
      </w:pPr>
      <w:r w:rsidRPr="000856CF">
        <w:rPr>
          <w:vertAlign w:val="superscript"/>
        </w:rPr>
        <w:footnoteRef/>
      </w:r>
      <w:r>
        <w:t xml:space="preserve"> </w:t>
      </w:r>
      <w:r w:rsidRPr="00FD665A">
        <w:t>LICENZIANTE:</w:t>
      </w:r>
      <w:r w:rsidRPr="00FD665A">
        <w:rPr>
          <w:b w:val="0"/>
        </w:rPr>
        <w:t xml:space="preserve"> per il software concesso in licenza come “Edizione Education”, specificare il nome. Ad esempio: Microsoft</w:t>
      </w:r>
      <w:r w:rsidR="0059203F" w:rsidRPr="008821C9">
        <w:rPr>
          <w:rFonts w:ascii="Book Antiqua" w:hAnsi="Book Antiqua" w:cs="Book Antiqua"/>
          <w:b w:val="0"/>
          <w:bCs w:val="0"/>
          <w:vertAlign w:val="superscript"/>
        </w:rPr>
        <w:sym w:font="Symbol" w:char="00E2"/>
      </w:r>
      <w:r w:rsidRPr="00FD665A">
        <w:rPr>
          <w:b w:val="0"/>
        </w:rPr>
        <w:t xml:space="preserve"> System Center Configuration Manager 1606 Edition e Academic Edition.</w:t>
      </w:r>
    </w:p>
  </w:footnote>
  <w:footnote w:id="4">
    <w:p w14:paraId="5BBAAB79" w14:textId="1D1EB585" w:rsidR="00FD665A" w:rsidRPr="008821C9" w:rsidRDefault="00FD665A" w:rsidP="00FD665A">
      <w:pPr>
        <w:pStyle w:val="Footnote"/>
        <w:rPr>
          <w:b w:val="0"/>
        </w:rPr>
      </w:pPr>
      <w:r w:rsidRPr="00C27EAC">
        <w:rPr>
          <w:vertAlign w:val="superscript"/>
        </w:rPr>
        <w:footnoteRef/>
      </w:r>
      <w:r>
        <w:t xml:space="preserve"> </w:t>
      </w:r>
      <w:r w:rsidRPr="00FD665A">
        <w:t>LICENZIANTE:</w:t>
      </w:r>
      <w:r w:rsidRPr="00FD665A">
        <w:rPr>
          <w:b w:val="0"/>
        </w:rPr>
        <w:t xml:space="preserve"> </w:t>
      </w:r>
      <w:r w:rsidRPr="00FD665A">
        <w:rPr>
          <w:b w:val="0"/>
        </w:rPr>
        <w:t>specificare il numero complessivo di licenze di gestione del software di cui dispone 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E9D0" w14:textId="77777777" w:rsidR="00164279" w:rsidRDefault="00164279">
    <w:pPr>
      <w:pStyle w:val="Header"/>
    </w:pPr>
  </w:p>
  <w:p w14:paraId="7562DA80" w14:textId="77777777" w:rsidR="00561E0B" w:rsidRDefault="00561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3CD1" w14:textId="77777777" w:rsidR="00DF0E28" w:rsidRDefault="00DF0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20A3" w14:textId="77777777" w:rsidR="00DF0E28" w:rsidRDefault="00DF0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A5BE04C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93087122">
    <w:abstractNumId w:val="10"/>
  </w:num>
  <w:num w:numId="2" w16cid:durableId="1153260534">
    <w:abstractNumId w:val="9"/>
  </w:num>
  <w:num w:numId="3" w16cid:durableId="1482621419">
    <w:abstractNumId w:val="13"/>
  </w:num>
  <w:num w:numId="4" w16cid:durableId="131096516">
    <w:abstractNumId w:val="6"/>
  </w:num>
  <w:num w:numId="5" w16cid:durableId="2114744094">
    <w:abstractNumId w:val="2"/>
  </w:num>
  <w:num w:numId="6" w16cid:durableId="358623139">
    <w:abstractNumId w:val="8"/>
  </w:num>
  <w:num w:numId="7" w16cid:durableId="609046572">
    <w:abstractNumId w:val="1"/>
  </w:num>
  <w:num w:numId="8" w16cid:durableId="598368784">
    <w:abstractNumId w:val="3"/>
  </w:num>
  <w:num w:numId="9" w16cid:durableId="1467090964">
    <w:abstractNumId w:val="14"/>
  </w:num>
  <w:num w:numId="10" w16cid:durableId="438836051">
    <w:abstractNumId w:val="0"/>
  </w:num>
  <w:num w:numId="11" w16cid:durableId="702755734">
    <w:abstractNumId w:val="6"/>
    <w:lvlOverride w:ilvl="0">
      <w:startOverride w:val="1"/>
    </w:lvlOverride>
    <w:lvlOverride w:ilvl="1">
      <w:startOverride w:val="4"/>
    </w:lvlOverride>
  </w:num>
  <w:num w:numId="12" w16cid:durableId="169954400">
    <w:abstractNumId w:val="4"/>
  </w:num>
  <w:num w:numId="13" w16cid:durableId="17780636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9581583">
    <w:abstractNumId w:val="6"/>
  </w:num>
  <w:num w:numId="15" w16cid:durableId="553734065">
    <w:abstractNumId w:val="10"/>
  </w:num>
  <w:num w:numId="16" w16cid:durableId="649554384">
    <w:abstractNumId w:val="10"/>
  </w:num>
  <w:num w:numId="17" w16cid:durableId="1456559436">
    <w:abstractNumId w:val="10"/>
  </w:num>
  <w:num w:numId="18" w16cid:durableId="403600739">
    <w:abstractNumId w:val="10"/>
  </w:num>
  <w:num w:numId="19" w16cid:durableId="1362169816">
    <w:abstractNumId w:val="6"/>
  </w:num>
  <w:num w:numId="20" w16cid:durableId="1893418219">
    <w:abstractNumId w:val="7"/>
  </w:num>
  <w:num w:numId="21" w16cid:durableId="1321155020">
    <w:abstractNumId w:val="5"/>
  </w:num>
  <w:num w:numId="22" w16cid:durableId="947934833">
    <w:abstractNumId w:val="6"/>
  </w:num>
  <w:num w:numId="23" w16cid:durableId="718018257">
    <w:abstractNumId w:val="6"/>
  </w:num>
  <w:num w:numId="24" w16cid:durableId="1318337208">
    <w:abstractNumId w:val="6"/>
  </w:num>
  <w:num w:numId="25" w16cid:durableId="269822022">
    <w:abstractNumId w:val="6"/>
  </w:num>
  <w:num w:numId="26" w16cid:durableId="1631090410">
    <w:abstractNumId w:val="9"/>
  </w:num>
  <w:num w:numId="27" w16cid:durableId="1674843561">
    <w:abstractNumId w:val="9"/>
  </w:num>
  <w:num w:numId="28" w16cid:durableId="940835636">
    <w:abstractNumId w:val="10"/>
  </w:num>
  <w:num w:numId="29" w16cid:durableId="391077851">
    <w:abstractNumId w:val="10"/>
  </w:num>
  <w:num w:numId="30" w16cid:durableId="1697464944">
    <w:abstractNumId w:val="12"/>
  </w:num>
  <w:num w:numId="31" w16cid:durableId="325675422">
    <w:abstractNumId w:val="6"/>
  </w:num>
  <w:num w:numId="32" w16cid:durableId="791094482">
    <w:abstractNumId w:val="11"/>
    <w:lvlOverride w:ilvl="0">
      <w:startOverride w:val="1"/>
    </w:lvlOverride>
    <w:lvlOverride w:ilvl="1"/>
    <w:lvlOverride w:ilvl="2"/>
    <w:lvlOverride w:ilvl="3"/>
    <w:lvlOverride w:ilvl="4"/>
    <w:lvlOverride w:ilvl="5"/>
    <w:lvlOverride w:ilvl="6"/>
    <w:lvlOverride w:ilvl="7"/>
    <w:lvlOverride w:ilvl="8"/>
  </w:num>
  <w:num w:numId="33" w16cid:durableId="377054816">
    <w:abstractNumId w:val="6"/>
  </w:num>
  <w:num w:numId="34" w16cid:durableId="1764177926">
    <w:abstractNumId w:val="9"/>
  </w:num>
  <w:num w:numId="35" w16cid:durableId="2107264198">
    <w:abstractNumId w:val="9"/>
  </w:num>
  <w:num w:numId="36" w16cid:durableId="374307255">
    <w:abstractNumId w:val="6"/>
  </w:num>
  <w:num w:numId="37" w16cid:durableId="562178177">
    <w:abstractNumId w:val="6"/>
  </w:num>
  <w:num w:numId="38" w16cid:durableId="78716189">
    <w:abstractNumId w:val="6"/>
  </w:num>
  <w:num w:numId="39" w16cid:durableId="1088229046">
    <w:abstractNumId w:val="6"/>
  </w:num>
  <w:num w:numId="40" w16cid:durableId="2018313167">
    <w:abstractNumId w:val="6"/>
  </w:num>
  <w:num w:numId="41" w16cid:durableId="518814387">
    <w:abstractNumId w:val="15"/>
  </w:num>
  <w:num w:numId="42" w16cid:durableId="895898926">
    <w:abstractNumId w:val="9"/>
  </w:num>
  <w:num w:numId="43" w16cid:durableId="2037807076">
    <w:abstractNumId w:val="9"/>
  </w:num>
  <w:num w:numId="44" w16cid:durableId="329187831">
    <w:abstractNumId w:val="2"/>
  </w:num>
  <w:num w:numId="45" w16cid:durableId="1001659226">
    <w:abstractNumId w:val="9"/>
  </w:num>
  <w:num w:numId="46" w16cid:durableId="416287618">
    <w:abstractNumId w:val="9"/>
  </w:num>
  <w:num w:numId="47" w16cid:durableId="3130700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01E0"/>
    <w:rsid w:val="000E3B4D"/>
    <w:rsid w:val="000E46F1"/>
    <w:rsid w:val="000E5CC5"/>
    <w:rsid w:val="000E7364"/>
    <w:rsid w:val="000F075B"/>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92D97"/>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143C"/>
    <w:rsid w:val="003C3938"/>
    <w:rsid w:val="003C4113"/>
    <w:rsid w:val="003E56FE"/>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1E0B"/>
    <w:rsid w:val="005644F4"/>
    <w:rsid w:val="005668B6"/>
    <w:rsid w:val="005734EB"/>
    <w:rsid w:val="00576E12"/>
    <w:rsid w:val="005919B0"/>
    <w:rsid w:val="0059203F"/>
    <w:rsid w:val="005927C2"/>
    <w:rsid w:val="00593702"/>
    <w:rsid w:val="005948B2"/>
    <w:rsid w:val="005A6C7C"/>
    <w:rsid w:val="005B1BB2"/>
    <w:rsid w:val="005B3EE9"/>
    <w:rsid w:val="005C7B85"/>
    <w:rsid w:val="005E019F"/>
    <w:rsid w:val="005E498D"/>
    <w:rsid w:val="005F0851"/>
    <w:rsid w:val="006051CE"/>
    <w:rsid w:val="00613885"/>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3D34"/>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47F19"/>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1FF2"/>
    <w:rsid w:val="009F360C"/>
    <w:rsid w:val="00A018BE"/>
    <w:rsid w:val="00A028FA"/>
    <w:rsid w:val="00A03DDB"/>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C40B5"/>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BE7CAA"/>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B0E14"/>
    <w:rsid w:val="00CC67CC"/>
    <w:rsid w:val="00CC7BB3"/>
    <w:rsid w:val="00CE721A"/>
    <w:rsid w:val="00CF651B"/>
    <w:rsid w:val="00D00FB4"/>
    <w:rsid w:val="00D06704"/>
    <w:rsid w:val="00D15DF1"/>
    <w:rsid w:val="00D214DA"/>
    <w:rsid w:val="00D30971"/>
    <w:rsid w:val="00D3281B"/>
    <w:rsid w:val="00D45950"/>
    <w:rsid w:val="00D45B8D"/>
    <w:rsid w:val="00D57FA5"/>
    <w:rsid w:val="00D60496"/>
    <w:rsid w:val="00D62B31"/>
    <w:rsid w:val="00D63AB1"/>
    <w:rsid w:val="00D72ACA"/>
    <w:rsid w:val="00D7713F"/>
    <w:rsid w:val="00D80F27"/>
    <w:rsid w:val="00D87D2E"/>
    <w:rsid w:val="00DA010B"/>
    <w:rsid w:val="00DC72BB"/>
    <w:rsid w:val="00DC7D9E"/>
    <w:rsid w:val="00DE377C"/>
    <w:rsid w:val="00DF0E28"/>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765B9"/>
    <w:rsid w:val="00F8060B"/>
    <w:rsid w:val="00F8099A"/>
    <w:rsid w:val="00F9304C"/>
    <w:rsid w:val="00F9644F"/>
    <w:rsid w:val="00FA160B"/>
    <w:rsid w:val="00FA50AA"/>
    <w:rsid w:val="00FB4B93"/>
    <w:rsid w:val="00FD665A"/>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documentProtection w:edit="forms" w:enforcement="true" w:cryptProviderType="rsaFull" w:cryptAlgorithmClass="hash" w:cryptAlgorithmType="typeAny" w:cryptAlgorithmSid="4" w:cryptSpinCount="50000" w:hash="Gbo8KvE6FcmFj/DKIG2dplo51nk=" w:salt="q63OBVnCQcvcoVdsRK6+0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it-IT"/>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E1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3" Type="http://schemas.openxmlformats.org/officeDocument/2006/relationships/footer" Target="footer2.xm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ba88a61d-9142-4417-9853-35bdbf8bd0a8"/>
    <ds:schemaRef ds:uri="230e9df3-be65-4c73-a93b-d1236ebd677e"/>
    <ds:schemaRef ds:uri="43fafc72-66e3-48cd-a164-cc0e91304bf2"/>
    <ds:schemaRef ds:uri="http://schemas.microsoft.com/sharepoint/v3"/>
  </ds:schemaRefs>
</ds:datastoreItem>
</file>

<file path=customXml/itemProps2.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3.xml><?xml version="1.0" encoding="utf-8"?>
<ds:datastoreItem xmlns:ds="http://schemas.openxmlformats.org/officeDocument/2006/customXml" ds:itemID="{FCC82687-0166-445D-9589-2AFDF1B59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4112</Words>
  <Characters>23440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